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9F" w:rsidRPr="006A46E5" w:rsidRDefault="00DB6FA6" w:rsidP="000C3B5F">
      <w:pPr>
        <w:pStyle w:val="Nzev"/>
        <w:spacing w:before="500"/>
        <w:rPr>
          <w:sz w:val="28"/>
          <w:lang w:val="en-GB"/>
        </w:rPr>
      </w:pPr>
      <w:r>
        <w:rPr>
          <w:sz w:val="28"/>
          <w:lang w:val="en-GB"/>
        </w:rPr>
        <w:t xml:space="preserve">General </w:t>
      </w:r>
      <w:r w:rsidR="00225E19" w:rsidRPr="006A46E5">
        <w:rPr>
          <w:sz w:val="28"/>
          <w:lang w:val="en-GB"/>
        </w:rPr>
        <w:t xml:space="preserve">Purchase </w:t>
      </w:r>
      <w:r>
        <w:rPr>
          <w:sz w:val="28"/>
          <w:lang w:val="en-GB"/>
        </w:rPr>
        <w:t>Contract</w:t>
      </w:r>
    </w:p>
    <w:p w:rsidR="00C1369F" w:rsidRPr="006A46E5" w:rsidRDefault="00225E19" w:rsidP="00104B2B">
      <w:pPr>
        <w:pStyle w:val="Nzev"/>
        <w:rPr>
          <w:sz w:val="28"/>
          <w:lang w:val="en-GB"/>
        </w:rPr>
      </w:pPr>
      <w:r w:rsidRPr="006A46E5">
        <w:rPr>
          <w:sz w:val="28"/>
          <w:lang w:val="en-GB"/>
        </w:rPr>
        <w:t>No</w:t>
      </w:r>
      <w:r w:rsidR="00C1369F" w:rsidRPr="006A46E5">
        <w:rPr>
          <w:sz w:val="28"/>
          <w:lang w:val="en-GB"/>
        </w:rPr>
        <w:t xml:space="preserve">. </w:t>
      </w:r>
      <w:r w:rsidR="00EB12FA" w:rsidRPr="00EB12FA">
        <w:rPr>
          <w:b w:val="0"/>
          <w:sz w:val="28"/>
          <w:lang w:val="en-GB"/>
        </w:rPr>
        <w:t>..........................</w:t>
      </w:r>
    </w:p>
    <w:p w:rsidR="00C1369F" w:rsidRPr="006A46E5" w:rsidRDefault="00225E19" w:rsidP="003D2D1D">
      <w:pPr>
        <w:pStyle w:val="Nzev"/>
        <w:rPr>
          <w:rFonts w:ascii="Times New Roman" w:hAnsi="Times New Roman" w:cs="Times New Roman"/>
          <w:lang w:val="en-GB"/>
        </w:rPr>
      </w:pPr>
      <w:proofErr w:type="gramStart"/>
      <w:r w:rsidRPr="006A46E5">
        <w:rPr>
          <w:rFonts w:ascii="Times New Roman" w:hAnsi="Times New Roman" w:cs="Times New Roman"/>
          <w:sz w:val="20"/>
          <w:szCs w:val="20"/>
          <w:lang w:val="en-GB"/>
        </w:rPr>
        <w:t>concluded</w:t>
      </w:r>
      <w:proofErr w:type="gramEnd"/>
      <w:r w:rsidRPr="006A46E5">
        <w:rPr>
          <w:rFonts w:ascii="Times New Roman" w:hAnsi="Times New Roman" w:cs="Times New Roman"/>
          <w:sz w:val="20"/>
          <w:szCs w:val="20"/>
          <w:lang w:val="en-GB"/>
        </w:rPr>
        <w:t xml:space="preserve"> under Section </w:t>
      </w:r>
      <w:r w:rsidR="00D4549B" w:rsidRPr="006A46E5">
        <w:rPr>
          <w:rFonts w:ascii="Times New Roman" w:hAnsi="Times New Roman" w:cs="Times New Roman"/>
          <w:sz w:val="20"/>
          <w:szCs w:val="20"/>
          <w:lang w:val="en-GB"/>
        </w:rPr>
        <w:t>1746</w:t>
      </w:r>
      <w:r w:rsidR="002455D9">
        <w:rPr>
          <w:rFonts w:ascii="Times New Roman" w:hAnsi="Times New Roman" w:cs="Times New Roman"/>
          <w:sz w:val="20"/>
          <w:szCs w:val="20"/>
          <w:lang w:val="en-GB"/>
        </w:rPr>
        <w:t xml:space="preserve"> (</w:t>
      </w:r>
      <w:r w:rsidR="00D4549B" w:rsidRPr="006A46E5">
        <w:rPr>
          <w:rFonts w:ascii="Times New Roman" w:hAnsi="Times New Roman" w:cs="Times New Roman"/>
          <w:sz w:val="20"/>
          <w:szCs w:val="20"/>
          <w:lang w:val="en-GB"/>
        </w:rPr>
        <w:t>2</w:t>
      </w:r>
      <w:r w:rsidR="002455D9">
        <w:rPr>
          <w:rFonts w:ascii="Times New Roman" w:hAnsi="Times New Roman" w:cs="Times New Roman"/>
          <w:sz w:val="20"/>
          <w:szCs w:val="20"/>
          <w:lang w:val="en-GB"/>
        </w:rPr>
        <w:t>)</w:t>
      </w:r>
      <w:r w:rsidR="00C1369F" w:rsidRPr="006A46E5">
        <w:rPr>
          <w:rFonts w:ascii="Times New Roman" w:hAnsi="Times New Roman" w:cs="Times New Roman"/>
          <w:sz w:val="20"/>
          <w:szCs w:val="20"/>
          <w:lang w:val="en-GB"/>
        </w:rPr>
        <w:t xml:space="preserve"> a</w:t>
      </w:r>
      <w:r w:rsidRPr="006A46E5">
        <w:rPr>
          <w:rFonts w:ascii="Times New Roman" w:hAnsi="Times New Roman" w:cs="Times New Roman"/>
          <w:sz w:val="20"/>
          <w:szCs w:val="20"/>
          <w:lang w:val="en-GB"/>
        </w:rPr>
        <w:t>nd</w:t>
      </w:r>
      <w:r w:rsidR="00C1369F" w:rsidRPr="006A46E5">
        <w:rPr>
          <w:rFonts w:ascii="Times New Roman" w:hAnsi="Times New Roman" w:cs="Times New Roman"/>
          <w:sz w:val="20"/>
          <w:szCs w:val="20"/>
          <w:lang w:val="en-GB"/>
        </w:rPr>
        <w:t xml:space="preserve"> </w:t>
      </w:r>
      <w:r w:rsidRPr="006A46E5">
        <w:rPr>
          <w:rFonts w:ascii="Times New Roman" w:hAnsi="Times New Roman" w:cs="Times New Roman"/>
          <w:sz w:val="20"/>
          <w:szCs w:val="20"/>
          <w:lang w:val="en-GB"/>
        </w:rPr>
        <w:t xml:space="preserve">Section </w:t>
      </w:r>
      <w:r w:rsidR="00D4549B" w:rsidRPr="006A46E5">
        <w:rPr>
          <w:rFonts w:ascii="Times New Roman" w:hAnsi="Times New Roman" w:cs="Times New Roman"/>
          <w:sz w:val="20"/>
          <w:szCs w:val="20"/>
          <w:lang w:val="en-GB"/>
        </w:rPr>
        <w:t>2079</w:t>
      </w:r>
      <w:r w:rsidRPr="006A46E5">
        <w:rPr>
          <w:rFonts w:ascii="Times New Roman" w:hAnsi="Times New Roman" w:cs="Times New Roman"/>
          <w:sz w:val="20"/>
          <w:szCs w:val="20"/>
          <w:lang w:val="en-GB"/>
        </w:rPr>
        <w:t xml:space="preserve"> </w:t>
      </w:r>
      <w:r w:rsidR="00594C48">
        <w:rPr>
          <w:rFonts w:ascii="Times New Roman" w:hAnsi="Times New Roman" w:cs="Times New Roman"/>
          <w:sz w:val="20"/>
          <w:szCs w:val="20"/>
          <w:lang w:val="en-GB"/>
        </w:rPr>
        <w:t>et seq.</w:t>
      </w:r>
      <w:r w:rsidRPr="006A46E5">
        <w:rPr>
          <w:rFonts w:ascii="Times New Roman" w:hAnsi="Times New Roman" w:cs="Times New Roman"/>
          <w:sz w:val="20"/>
          <w:szCs w:val="20"/>
          <w:lang w:val="en-GB"/>
        </w:rPr>
        <w:t xml:space="preserve"> of Act No</w:t>
      </w:r>
      <w:r w:rsidR="00C1369F" w:rsidRPr="006A46E5">
        <w:rPr>
          <w:rFonts w:ascii="Times New Roman" w:hAnsi="Times New Roman" w:cs="Times New Roman"/>
          <w:sz w:val="20"/>
          <w:szCs w:val="20"/>
          <w:lang w:val="en-GB"/>
        </w:rPr>
        <w:t xml:space="preserve">. </w:t>
      </w:r>
      <w:r w:rsidR="00D4549B" w:rsidRPr="006A46E5">
        <w:rPr>
          <w:rFonts w:ascii="Times New Roman" w:hAnsi="Times New Roman" w:cs="Times New Roman"/>
          <w:sz w:val="20"/>
          <w:szCs w:val="20"/>
          <w:lang w:val="en-GB"/>
        </w:rPr>
        <w:t>89/2012</w:t>
      </w:r>
      <w:r w:rsidR="00C1369F" w:rsidRPr="006A46E5">
        <w:rPr>
          <w:rFonts w:ascii="Times New Roman" w:hAnsi="Times New Roman" w:cs="Times New Roman"/>
          <w:sz w:val="20"/>
          <w:szCs w:val="20"/>
          <w:lang w:val="en-GB"/>
        </w:rPr>
        <w:t xml:space="preserve"> </w:t>
      </w:r>
      <w:r w:rsidRPr="006A46E5">
        <w:rPr>
          <w:rFonts w:ascii="Times New Roman" w:hAnsi="Times New Roman" w:cs="Times New Roman"/>
          <w:sz w:val="20"/>
          <w:szCs w:val="20"/>
          <w:lang w:val="en-GB"/>
        </w:rPr>
        <w:t>Coll</w:t>
      </w:r>
      <w:r w:rsidR="00C1369F" w:rsidRPr="006A46E5">
        <w:rPr>
          <w:rFonts w:ascii="Times New Roman" w:hAnsi="Times New Roman" w:cs="Times New Roman"/>
          <w:sz w:val="20"/>
          <w:szCs w:val="20"/>
          <w:lang w:val="en-GB"/>
        </w:rPr>
        <w:t xml:space="preserve">., </w:t>
      </w:r>
      <w:r w:rsidRPr="006A46E5">
        <w:rPr>
          <w:rFonts w:ascii="Times New Roman" w:hAnsi="Times New Roman" w:cs="Times New Roman"/>
          <w:sz w:val="20"/>
          <w:szCs w:val="20"/>
          <w:lang w:val="en-GB"/>
        </w:rPr>
        <w:t>Civil Code</w:t>
      </w:r>
      <w:r w:rsidR="00C1369F" w:rsidRPr="006A46E5">
        <w:rPr>
          <w:rFonts w:ascii="Times New Roman" w:hAnsi="Times New Roman" w:cs="Times New Roman"/>
          <w:sz w:val="20"/>
          <w:szCs w:val="20"/>
          <w:lang w:val="en-GB"/>
        </w:rPr>
        <w:t>,</w:t>
      </w:r>
      <w:r w:rsidRPr="006A46E5">
        <w:rPr>
          <w:rFonts w:ascii="Times New Roman" w:hAnsi="Times New Roman" w:cs="Times New Roman"/>
          <w:sz w:val="20"/>
          <w:szCs w:val="20"/>
          <w:lang w:val="en-GB"/>
        </w:rPr>
        <w:t xml:space="preserve"> as amended</w:t>
      </w:r>
    </w:p>
    <w:p w:rsidR="00C1369F" w:rsidRPr="006A46E5" w:rsidRDefault="00225E19" w:rsidP="00807127">
      <w:pPr>
        <w:spacing w:before="480"/>
        <w:jc w:val="center"/>
        <w:rPr>
          <w:b/>
          <w:bCs/>
          <w:sz w:val="21"/>
          <w:szCs w:val="21"/>
          <w:lang w:val="en-GB"/>
        </w:rPr>
      </w:pPr>
      <w:r w:rsidRPr="006A46E5">
        <w:rPr>
          <w:b/>
          <w:sz w:val="21"/>
          <w:szCs w:val="21"/>
          <w:lang w:val="en-GB"/>
        </w:rPr>
        <w:t>Contracting Parties</w:t>
      </w:r>
    </w:p>
    <w:p w:rsidR="00C1369F" w:rsidRPr="006A46E5" w:rsidRDefault="00225E19" w:rsidP="00331088">
      <w:pPr>
        <w:tabs>
          <w:tab w:val="left" w:pos="7535"/>
        </w:tabs>
        <w:spacing w:before="600"/>
        <w:rPr>
          <w:b/>
          <w:bCs/>
          <w:sz w:val="21"/>
          <w:szCs w:val="21"/>
          <w:lang w:val="en-GB"/>
        </w:rPr>
      </w:pPr>
      <w:r w:rsidRPr="006A46E5">
        <w:rPr>
          <w:b/>
          <w:sz w:val="21"/>
          <w:szCs w:val="21"/>
          <w:lang w:val="en-GB"/>
        </w:rPr>
        <w:t>Buyer</w:t>
      </w:r>
      <w:r w:rsidR="00C1369F" w:rsidRPr="006A46E5">
        <w:rPr>
          <w:b/>
          <w:bCs/>
          <w:sz w:val="21"/>
          <w:szCs w:val="21"/>
          <w:lang w:val="en-GB"/>
        </w:rPr>
        <w:t>:</w:t>
      </w:r>
      <w:r w:rsidR="00331088">
        <w:rPr>
          <w:b/>
          <w:bCs/>
          <w:sz w:val="21"/>
          <w:szCs w:val="21"/>
          <w:lang w:val="en-GB"/>
        </w:rPr>
        <w:tab/>
      </w:r>
    </w:p>
    <w:p w:rsidR="0043464F" w:rsidRPr="006A46E5" w:rsidRDefault="0043464F" w:rsidP="0043464F">
      <w:pPr>
        <w:numPr>
          <w:ilvl w:val="0"/>
          <w:numId w:val="9"/>
        </w:numPr>
        <w:tabs>
          <w:tab w:val="left" w:pos="2127"/>
        </w:tabs>
        <w:rPr>
          <w:sz w:val="21"/>
          <w:szCs w:val="21"/>
          <w:lang w:val="en-GB"/>
        </w:rPr>
      </w:pPr>
      <w:r w:rsidRPr="006A46E5">
        <w:rPr>
          <w:sz w:val="21"/>
          <w:szCs w:val="21"/>
          <w:lang w:val="en-GB"/>
        </w:rPr>
        <w:t>Company:</w:t>
      </w:r>
      <w:r w:rsidRPr="006A46E5">
        <w:rPr>
          <w:sz w:val="21"/>
          <w:szCs w:val="21"/>
          <w:lang w:val="en-GB"/>
        </w:rPr>
        <w:tab/>
      </w:r>
      <w:r w:rsidRPr="006A46E5">
        <w:rPr>
          <w:b/>
          <w:sz w:val="21"/>
          <w:szCs w:val="21"/>
          <w:lang w:val="en-GB"/>
        </w:rPr>
        <w:t>OKD, a.s.</w:t>
      </w:r>
    </w:p>
    <w:p w:rsidR="0043464F" w:rsidRPr="006A46E5" w:rsidRDefault="0043464F" w:rsidP="0043464F">
      <w:pPr>
        <w:numPr>
          <w:ilvl w:val="0"/>
          <w:numId w:val="9"/>
        </w:numPr>
        <w:tabs>
          <w:tab w:val="left" w:pos="2127"/>
        </w:tabs>
        <w:rPr>
          <w:sz w:val="21"/>
          <w:szCs w:val="21"/>
          <w:lang w:val="en-GB"/>
        </w:rPr>
      </w:pPr>
      <w:r w:rsidRPr="006A46E5">
        <w:rPr>
          <w:sz w:val="21"/>
          <w:szCs w:val="21"/>
          <w:lang w:val="en-GB"/>
        </w:rPr>
        <w:t>Headquartered at:</w:t>
      </w:r>
      <w:r w:rsidRPr="006A46E5">
        <w:rPr>
          <w:sz w:val="21"/>
          <w:szCs w:val="21"/>
          <w:lang w:val="en-GB"/>
        </w:rPr>
        <w:tab/>
        <w:t xml:space="preserve">Stonavská 2179, </w:t>
      </w:r>
      <w:proofErr w:type="spellStart"/>
      <w:r w:rsidRPr="006A46E5">
        <w:rPr>
          <w:sz w:val="21"/>
          <w:szCs w:val="21"/>
          <w:lang w:val="en-GB"/>
        </w:rPr>
        <w:t>Doly</w:t>
      </w:r>
      <w:proofErr w:type="spellEnd"/>
      <w:r w:rsidRPr="006A46E5">
        <w:rPr>
          <w:sz w:val="21"/>
          <w:szCs w:val="21"/>
          <w:lang w:val="en-GB"/>
        </w:rPr>
        <w:t xml:space="preserve">, 735 06  </w:t>
      </w:r>
      <w:proofErr w:type="spellStart"/>
      <w:r w:rsidRPr="006A46E5">
        <w:rPr>
          <w:sz w:val="21"/>
          <w:szCs w:val="21"/>
          <w:lang w:val="en-GB"/>
        </w:rPr>
        <w:t>Karviná</w:t>
      </w:r>
      <w:proofErr w:type="spellEnd"/>
    </w:p>
    <w:p w:rsidR="0043464F" w:rsidRDefault="0043464F" w:rsidP="0043464F">
      <w:pPr>
        <w:numPr>
          <w:ilvl w:val="2"/>
          <w:numId w:val="9"/>
        </w:numPr>
        <w:tabs>
          <w:tab w:val="left" w:pos="2127"/>
        </w:tabs>
        <w:rPr>
          <w:sz w:val="21"/>
          <w:szCs w:val="21"/>
          <w:lang w:val="en-GB"/>
        </w:rPr>
      </w:pPr>
      <w:r>
        <w:rPr>
          <w:sz w:val="21"/>
          <w:szCs w:val="21"/>
          <w:lang w:val="en-GB"/>
        </w:rPr>
        <w:t>Represented by:</w:t>
      </w:r>
      <w:r w:rsidRPr="006A46E5">
        <w:rPr>
          <w:sz w:val="21"/>
          <w:szCs w:val="21"/>
          <w:lang w:val="en-GB"/>
        </w:rPr>
        <w:t xml:space="preserve"> </w:t>
      </w:r>
      <w:r w:rsidRPr="003E2EDF">
        <w:rPr>
          <w:sz w:val="21"/>
          <w:szCs w:val="21"/>
          <w:lang w:val="en-GB"/>
        </w:rPr>
        <w:t xml:space="preserve">              </w:t>
      </w:r>
      <w:r>
        <w:rPr>
          <w:sz w:val="21"/>
          <w:szCs w:val="21"/>
          <w:lang w:val="en-GB"/>
        </w:rPr>
        <w:t xml:space="preserve">Ing. Libor Poloch, </w:t>
      </w:r>
      <w:r w:rsidR="00F855B0">
        <w:rPr>
          <w:sz w:val="21"/>
          <w:szCs w:val="21"/>
          <w:lang w:val="en-GB"/>
        </w:rPr>
        <w:t xml:space="preserve">Deputy Procurement </w:t>
      </w:r>
      <w:r>
        <w:rPr>
          <w:sz w:val="21"/>
          <w:szCs w:val="21"/>
          <w:lang w:val="en-GB"/>
        </w:rPr>
        <w:t>Director</w:t>
      </w:r>
    </w:p>
    <w:p w:rsidR="0043464F" w:rsidRPr="003E2EDF" w:rsidRDefault="0043464F" w:rsidP="0043464F">
      <w:pPr>
        <w:numPr>
          <w:ilvl w:val="2"/>
          <w:numId w:val="9"/>
        </w:numPr>
        <w:tabs>
          <w:tab w:val="left" w:pos="2127"/>
        </w:tabs>
        <w:rPr>
          <w:sz w:val="21"/>
          <w:szCs w:val="21"/>
          <w:lang w:val="en-GB"/>
        </w:rPr>
      </w:pPr>
      <w:r>
        <w:rPr>
          <w:sz w:val="21"/>
          <w:szCs w:val="21"/>
          <w:lang w:val="en-GB"/>
        </w:rPr>
        <w:tab/>
        <w:t>based on Power of A</w:t>
      </w:r>
      <w:r w:rsidRPr="006A46E5">
        <w:rPr>
          <w:sz w:val="21"/>
          <w:szCs w:val="21"/>
          <w:lang w:val="en-GB"/>
        </w:rPr>
        <w:t xml:space="preserve">ttorney dated </w:t>
      </w:r>
      <w:r w:rsidR="00EB12FA">
        <w:rPr>
          <w:sz w:val="21"/>
          <w:szCs w:val="21"/>
          <w:lang w:val="en-GB"/>
        </w:rPr>
        <w:t xml:space="preserve">30 </w:t>
      </w:r>
      <w:r w:rsidR="00F855B0">
        <w:rPr>
          <w:sz w:val="21"/>
          <w:szCs w:val="21"/>
          <w:lang w:val="en-GB"/>
        </w:rPr>
        <w:t>September</w:t>
      </w:r>
      <w:r w:rsidRPr="006A46E5">
        <w:rPr>
          <w:sz w:val="21"/>
          <w:szCs w:val="21"/>
          <w:lang w:val="en-GB"/>
        </w:rPr>
        <w:t xml:space="preserve"> 201</w:t>
      </w:r>
      <w:r w:rsidR="00F855B0">
        <w:rPr>
          <w:sz w:val="21"/>
          <w:szCs w:val="21"/>
          <w:lang w:val="en-GB"/>
        </w:rPr>
        <w:t>9</w:t>
      </w:r>
      <w:r w:rsidRPr="003E2EDF">
        <w:rPr>
          <w:sz w:val="21"/>
          <w:szCs w:val="21"/>
          <w:lang w:val="en-GB"/>
        </w:rPr>
        <w:tab/>
      </w:r>
    </w:p>
    <w:p w:rsidR="0043464F" w:rsidRPr="006A46E5" w:rsidRDefault="0043464F" w:rsidP="0043464F">
      <w:pPr>
        <w:numPr>
          <w:ilvl w:val="0"/>
          <w:numId w:val="9"/>
        </w:numPr>
        <w:tabs>
          <w:tab w:val="left" w:pos="2127"/>
        </w:tabs>
        <w:rPr>
          <w:sz w:val="21"/>
          <w:szCs w:val="21"/>
          <w:lang w:val="en-GB"/>
        </w:rPr>
      </w:pPr>
      <w:r w:rsidRPr="006A46E5">
        <w:rPr>
          <w:sz w:val="21"/>
          <w:szCs w:val="21"/>
          <w:lang w:val="en-GB"/>
        </w:rPr>
        <w:t xml:space="preserve">Agreement </w:t>
      </w:r>
      <w:r>
        <w:rPr>
          <w:sz w:val="21"/>
          <w:szCs w:val="21"/>
          <w:lang w:val="en-GB"/>
        </w:rPr>
        <w:t>holder</w:t>
      </w:r>
      <w:r w:rsidRPr="006A46E5">
        <w:rPr>
          <w:sz w:val="21"/>
          <w:szCs w:val="21"/>
          <w:lang w:val="en-GB"/>
        </w:rPr>
        <w:t>:</w:t>
      </w:r>
      <w:r w:rsidRPr="006A46E5">
        <w:rPr>
          <w:sz w:val="21"/>
          <w:szCs w:val="21"/>
          <w:lang w:val="en-GB"/>
        </w:rPr>
        <w:tab/>
        <w:t xml:space="preserve">Ing. </w:t>
      </w:r>
      <w:r w:rsidR="00EB12FA">
        <w:rPr>
          <w:sz w:val="21"/>
          <w:szCs w:val="21"/>
          <w:lang w:val="en-GB"/>
        </w:rPr>
        <w:t>Libor Ryška</w:t>
      </w:r>
      <w:r>
        <w:rPr>
          <w:sz w:val="21"/>
          <w:szCs w:val="21"/>
          <w:lang w:val="en-GB"/>
        </w:rPr>
        <w:t>, Head of Procurement department</w:t>
      </w:r>
    </w:p>
    <w:p w:rsidR="0043464F" w:rsidRPr="006A46E5" w:rsidRDefault="0043464F" w:rsidP="0043464F">
      <w:pPr>
        <w:numPr>
          <w:ilvl w:val="0"/>
          <w:numId w:val="9"/>
        </w:numPr>
        <w:tabs>
          <w:tab w:val="left" w:pos="2127"/>
        </w:tabs>
        <w:rPr>
          <w:sz w:val="21"/>
          <w:szCs w:val="21"/>
          <w:lang w:val="en-GB"/>
        </w:rPr>
      </w:pPr>
      <w:r w:rsidRPr="006A46E5">
        <w:rPr>
          <w:sz w:val="21"/>
          <w:szCs w:val="21"/>
          <w:lang w:val="en-GB"/>
        </w:rPr>
        <w:t>VAT payer:</w:t>
      </w:r>
      <w:r w:rsidRPr="006A46E5">
        <w:rPr>
          <w:sz w:val="21"/>
          <w:szCs w:val="21"/>
          <w:lang w:val="en-GB"/>
        </w:rPr>
        <w:tab/>
        <w:t>Yes</w:t>
      </w:r>
    </w:p>
    <w:p w:rsidR="0043464F" w:rsidRPr="006A46E5" w:rsidRDefault="0043464F" w:rsidP="0043464F">
      <w:pPr>
        <w:numPr>
          <w:ilvl w:val="0"/>
          <w:numId w:val="9"/>
        </w:numPr>
        <w:tabs>
          <w:tab w:val="left" w:pos="2127"/>
        </w:tabs>
        <w:rPr>
          <w:sz w:val="21"/>
          <w:szCs w:val="21"/>
          <w:lang w:val="en-GB"/>
        </w:rPr>
      </w:pPr>
      <w:r w:rsidRPr="006A46E5">
        <w:rPr>
          <w:sz w:val="21"/>
          <w:szCs w:val="21"/>
          <w:lang w:val="en-GB"/>
        </w:rPr>
        <w:t>Company ID No.:</w:t>
      </w:r>
      <w:r w:rsidRPr="006A46E5">
        <w:rPr>
          <w:sz w:val="21"/>
          <w:szCs w:val="21"/>
          <w:lang w:val="en-GB"/>
        </w:rPr>
        <w:tab/>
      </w:r>
      <w:r w:rsidR="00EB12FA">
        <w:rPr>
          <w:sz w:val="21"/>
          <w:szCs w:val="21"/>
          <w:lang w:val="en-GB"/>
        </w:rPr>
        <w:t>05979277</w:t>
      </w:r>
      <w:r w:rsidRPr="006A46E5">
        <w:rPr>
          <w:sz w:val="21"/>
          <w:szCs w:val="21"/>
          <w:lang w:val="en-GB"/>
        </w:rPr>
        <w:t xml:space="preserve"> </w:t>
      </w:r>
    </w:p>
    <w:p w:rsidR="0043464F" w:rsidRPr="006A46E5" w:rsidRDefault="0043464F" w:rsidP="0043464F">
      <w:pPr>
        <w:numPr>
          <w:ilvl w:val="0"/>
          <w:numId w:val="9"/>
        </w:numPr>
        <w:tabs>
          <w:tab w:val="left" w:pos="2127"/>
        </w:tabs>
        <w:rPr>
          <w:sz w:val="21"/>
          <w:szCs w:val="21"/>
          <w:lang w:val="en-GB"/>
        </w:rPr>
      </w:pPr>
      <w:r w:rsidRPr="006A46E5">
        <w:rPr>
          <w:sz w:val="21"/>
          <w:szCs w:val="21"/>
          <w:lang w:val="en-GB"/>
        </w:rPr>
        <w:t>VAT No.:</w:t>
      </w:r>
      <w:r w:rsidRPr="006A46E5">
        <w:rPr>
          <w:sz w:val="21"/>
          <w:szCs w:val="21"/>
          <w:lang w:val="en-GB"/>
        </w:rPr>
        <w:tab/>
        <w:t>CZ</w:t>
      </w:r>
      <w:r w:rsidR="00EB12FA">
        <w:rPr>
          <w:sz w:val="21"/>
          <w:szCs w:val="21"/>
          <w:lang w:val="en-GB"/>
        </w:rPr>
        <w:t>05979277</w:t>
      </w:r>
    </w:p>
    <w:p w:rsidR="0043464F" w:rsidRPr="006A46E5" w:rsidRDefault="0043464F" w:rsidP="0043464F">
      <w:pPr>
        <w:numPr>
          <w:ilvl w:val="0"/>
          <w:numId w:val="9"/>
        </w:numPr>
        <w:tabs>
          <w:tab w:val="left" w:pos="2127"/>
        </w:tabs>
        <w:rPr>
          <w:sz w:val="21"/>
          <w:szCs w:val="21"/>
          <w:lang w:val="en-GB"/>
        </w:rPr>
      </w:pPr>
      <w:r w:rsidRPr="006A46E5">
        <w:rPr>
          <w:sz w:val="21"/>
          <w:szCs w:val="21"/>
          <w:lang w:val="en-GB"/>
        </w:rPr>
        <w:t>Bank account No.:</w:t>
      </w:r>
      <w:r w:rsidRPr="006A46E5">
        <w:rPr>
          <w:sz w:val="21"/>
          <w:szCs w:val="21"/>
          <w:lang w:val="en-GB"/>
        </w:rPr>
        <w:tab/>
        <w:t>1650748349/0800</w:t>
      </w:r>
    </w:p>
    <w:p w:rsidR="0043464F" w:rsidRPr="006A46E5" w:rsidRDefault="0043464F" w:rsidP="0043464F">
      <w:pPr>
        <w:numPr>
          <w:ilvl w:val="0"/>
          <w:numId w:val="9"/>
        </w:numPr>
        <w:rPr>
          <w:sz w:val="21"/>
          <w:szCs w:val="21"/>
          <w:lang w:val="en-GB"/>
        </w:rPr>
      </w:pPr>
      <w:r w:rsidRPr="006A46E5">
        <w:rPr>
          <w:sz w:val="21"/>
          <w:szCs w:val="21"/>
          <w:lang w:val="en-GB"/>
        </w:rPr>
        <w:t>Bank:</w:t>
      </w:r>
      <w:r w:rsidRPr="006A46E5">
        <w:rPr>
          <w:sz w:val="21"/>
          <w:szCs w:val="21"/>
          <w:lang w:val="en-GB"/>
        </w:rPr>
        <w:tab/>
      </w:r>
      <w:r w:rsidRPr="006A46E5">
        <w:rPr>
          <w:sz w:val="21"/>
          <w:szCs w:val="21"/>
          <w:lang w:val="en-GB"/>
        </w:rPr>
        <w:tab/>
      </w:r>
      <w:r w:rsidRPr="006A46E5">
        <w:rPr>
          <w:sz w:val="21"/>
          <w:szCs w:val="21"/>
          <w:lang w:val="en-GB"/>
        </w:rPr>
        <w:tab/>
      </w:r>
      <w:proofErr w:type="spellStart"/>
      <w:r w:rsidRPr="006A46E5">
        <w:rPr>
          <w:sz w:val="21"/>
          <w:szCs w:val="21"/>
          <w:lang w:val="en-GB"/>
        </w:rPr>
        <w:t>Česká</w:t>
      </w:r>
      <w:proofErr w:type="spellEnd"/>
      <w:r w:rsidRPr="006A46E5">
        <w:rPr>
          <w:sz w:val="21"/>
          <w:szCs w:val="21"/>
          <w:lang w:val="en-GB"/>
        </w:rPr>
        <w:t xml:space="preserve"> </w:t>
      </w:r>
      <w:proofErr w:type="spellStart"/>
      <w:r w:rsidRPr="006A46E5">
        <w:rPr>
          <w:sz w:val="21"/>
          <w:szCs w:val="21"/>
          <w:lang w:val="en-GB"/>
        </w:rPr>
        <w:t>spořitelna</w:t>
      </w:r>
      <w:proofErr w:type="spellEnd"/>
      <w:r w:rsidRPr="006A46E5">
        <w:rPr>
          <w:sz w:val="21"/>
          <w:szCs w:val="21"/>
          <w:lang w:val="en-GB"/>
        </w:rPr>
        <w:t>, a.s.</w:t>
      </w:r>
    </w:p>
    <w:p w:rsidR="0043464F" w:rsidRPr="006A46E5" w:rsidRDefault="0043464F" w:rsidP="0043464F">
      <w:pPr>
        <w:numPr>
          <w:ilvl w:val="0"/>
          <w:numId w:val="9"/>
        </w:numPr>
        <w:tabs>
          <w:tab w:val="left" w:pos="2127"/>
        </w:tabs>
        <w:rPr>
          <w:sz w:val="21"/>
          <w:szCs w:val="21"/>
          <w:lang w:val="en-GB"/>
        </w:rPr>
      </w:pPr>
      <w:r w:rsidRPr="006A46E5">
        <w:rPr>
          <w:sz w:val="21"/>
          <w:szCs w:val="21"/>
          <w:lang w:val="en-GB"/>
        </w:rPr>
        <w:t>IBAN:</w:t>
      </w:r>
      <w:r w:rsidRPr="006A46E5">
        <w:rPr>
          <w:sz w:val="21"/>
          <w:szCs w:val="21"/>
          <w:lang w:val="en-GB"/>
        </w:rPr>
        <w:tab/>
        <w:t>CZ7608000000001650748349</w:t>
      </w:r>
    </w:p>
    <w:p w:rsidR="0043464F" w:rsidRPr="006A46E5" w:rsidRDefault="0043464F" w:rsidP="0043464F">
      <w:pPr>
        <w:numPr>
          <w:ilvl w:val="0"/>
          <w:numId w:val="9"/>
        </w:numPr>
        <w:tabs>
          <w:tab w:val="left" w:pos="2127"/>
        </w:tabs>
        <w:rPr>
          <w:sz w:val="21"/>
          <w:szCs w:val="21"/>
          <w:lang w:val="en-GB"/>
        </w:rPr>
      </w:pPr>
      <w:r w:rsidRPr="006A46E5">
        <w:rPr>
          <w:sz w:val="21"/>
          <w:szCs w:val="21"/>
          <w:lang w:val="en-GB"/>
        </w:rPr>
        <w:t>BIC/SWIFT:</w:t>
      </w:r>
      <w:r w:rsidRPr="006A46E5">
        <w:rPr>
          <w:sz w:val="21"/>
          <w:szCs w:val="21"/>
          <w:lang w:val="en-GB"/>
        </w:rPr>
        <w:tab/>
        <w:t>GIBACZPX</w:t>
      </w:r>
    </w:p>
    <w:p w:rsidR="0043464F" w:rsidRPr="006A46E5" w:rsidRDefault="0043464F" w:rsidP="0043464F">
      <w:pPr>
        <w:tabs>
          <w:tab w:val="left" w:pos="2127"/>
        </w:tabs>
        <w:ind w:left="2127" w:hanging="2127"/>
        <w:rPr>
          <w:sz w:val="21"/>
          <w:szCs w:val="21"/>
          <w:lang w:val="en-GB"/>
        </w:rPr>
      </w:pPr>
      <w:r w:rsidRPr="006A46E5">
        <w:rPr>
          <w:sz w:val="21"/>
          <w:szCs w:val="21"/>
          <w:lang w:val="en-GB"/>
        </w:rPr>
        <w:t>Registered in:</w:t>
      </w:r>
      <w:r w:rsidRPr="006A46E5">
        <w:rPr>
          <w:sz w:val="21"/>
          <w:szCs w:val="21"/>
          <w:lang w:val="en-GB"/>
        </w:rPr>
        <w:tab/>
        <w:t>the Com</w:t>
      </w:r>
      <w:r>
        <w:rPr>
          <w:sz w:val="21"/>
          <w:szCs w:val="21"/>
          <w:lang w:val="en-GB"/>
        </w:rPr>
        <w:t>mercial</w:t>
      </w:r>
      <w:r w:rsidRPr="006A46E5">
        <w:rPr>
          <w:sz w:val="21"/>
          <w:szCs w:val="21"/>
          <w:lang w:val="en-GB"/>
        </w:rPr>
        <w:t xml:space="preserve"> Register kept by the Regional Court in Ostrava, Section B </w:t>
      </w:r>
      <w:r w:rsidR="00EB12FA">
        <w:rPr>
          <w:sz w:val="21"/>
          <w:szCs w:val="21"/>
          <w:lang w:val="en-GB"/>
        </w:rPr>
        <w:t>10919</w:t>
      </w:r>
    </w:p>
    <w:p w:rsidR="00C1369F" w:rsidRPr="006A46E5" w:rsidRDefault="00C1369F" w:rsidP="0019055A">
      <w:pPr>
        <w:tabs>
          <w:tab w:val="left" w:pos="2127"/>
        </w:tabs>
        <w:ind w:left="2127" w:hanging="2127"/>
        <w:rPr>
          <w:sz w:val="21"/>
          <w:szCs w:val="21"/>
          <w:lang w:val="en-GB"/>
        </w:rPr>
      </w:pPr>
    </w:p>
    <w:p w:rsidR="00C1369F" w:rsidRPr="006A46E5" w:rsidRDefault="00C1369F" w:rsidP="0019055A">
      <w:pPr>
        <w:tabs>
          <w:tab w:val="left" w:pos="2127"/>
        </w:tabs>
        <w:ind w:left="2127" w:hanging="2127"/>
        <w:rPr>
          <w:sz w:val="21"/>
          <w:szCs w:val="21"/>
          <w:lang w:val="en-GB"/>
        </w:rPr>
      </w:pPr>
      <w:r w:rsidRPr="006A46E5">
        <w:rPr>
          <w:sz w:val="21"/>
          <w:szCs w:val="21"/>
          <w:lang w:val="en-GB"/>
        </w:rPr>
        <w:t>(</w:t>
      </w:r>
      <w:proofErr w:type="gramStart"/>
      <w:r w:rsidR="00225E19" w:rsidRPr="006A46E5">
        <w:rPr>
          <w:sz w:val="21"/>
          <w:szCs w:val="21"/>
          <w:lang w:val="en-GB"/>
        </w:rPr>
        <w:t>hereinafter</w:t>
      </w:r>
      <w:proofErr w:type="gramEnd"/>
      <w:r w:rsidR="00225E19" w:rsidRPr="006A46E5">
        <w:rPr>
          <w:sz w:val="21"/>
          <w:szCs w:val="21"/>
          <w:lang w:val="en-GB"/>
        </w:rPr>
        <w:t xml:space="preserve"> referred to as </w:t>
      </w:r>
      <w:r w:rsidR="00225E19" w:rsidRPr="00342DBE">
        <w:rPr>
          <w:b/>
          <w:i/>
          <w:sz w:val="21"/>
          <w:szCs w:val="21"/>
          <w:lang w:val="en-GB"/>
        </w:rPr>
        <w:t>Buyer</w:t>
      </w:r>
      <w:r w:rsidRPr="006A46E5">
        <w:rPr>
          <w:sz w:val="21"/>
          <w:szCs w:val="21"/>
          <w:lang w:val="en-GB"/>
        </w:rPr>
        <w:t>)</w:t>
      </w:r>
    </w:p>
    <w:p w:rsidR="00C1369F" w:rsidRPr="006A46E5" w:rsidRDefault="00C1369F" w:rsidP="0019055A">
      <w:pPr>
        <w:tabs>
          <w:tab w:val="left" w:pos="2127"/>
        </w:tabs>
        <w:ind w:left="2127" w:hanging="2127"/>
        <w:rPr>
          <w:sz w:val="21"/>
          <w:szCs w:val="21"/>
          <w:lang w:val="en-GB"/>
        </w:rPr>
      </w:pPr>
    </w:p>
    <w:p w:rsidR="00C1369F" w:rsidRPr="006A46E5" w:rsidRDefault="00C1369F">
      <w:pPr>
        <w:tabs>
          <w:tab w:val="left" w:pos="2127"/>
        </w:tabs>
        <w:ind w:left="2127" w:hanging="2127"/>
        <w:jc w:val="center"/>
        <w:rPr>
          <w:sz w:val="21"/>
          <w:szCs w:val="21"/>
          <w:lang w:val="en-GB"/>
        </w:rPr>
      </w:pPr>
      <w:proofErr w:type="gramStart"/>
      <w:r w:rsidRPr="006A46E5">
        <w:rPr>
          <w:sz w:val="21"/>
          <w:szCs w:val="21"/>
          <w:lang w:val="en-GB"/>
        </w:rPr>
        <w:t>a</w:t>
      </w:r>
      <w:r w:rsidR="00225E19" w:rsidRPr="006A46E5">
        <w:rPr>
          <w:sz w:val="21"/>
          <w:szCs w:val="21"/>
          <w:lang w:val="en-GB"/>
        </w:rPr>
        <w:t>nd</w:t>
      </w:r>
      <w:proofErr w:type="gramEnd"/>
    </w:p>
    <w:p w:rsidR="00C1369F" w:rsidRPr="006A46E5" w:rsidRDefault="00C1369F" w:rsidP="0019055A">
      <w:pPr>
        <w:tabs>
          <w:tab w:val="left" w:pos="2127"/>
        </w:tabs>
        <w:ind w:left="2127" w:hanging="2127"/>
        <w:rPr>
          <w:sz w:val="21"/>
          <w:szCs w:val="21"/>
          <w:lang w:val="en-GB"/>
        </w:rPr>
      </w:pPr>
    </w:p>
    <w:p w:rsidR="00C1369F" w:rsidRPr="006A46E5" w:rsidRDefault="00C1369F" w:rsidP="0019055A">
      <w:pPr>
        <w:tabs>
          <w:tab w:val="left" w:pos="2127"/>
        </w:tabs>
        <w:ind w:left="2127" w:hanging="2127"/>
        <w:rPr>
          <w:sz w:val="21"/>
          <w:szCs w:val="21"/>
          <w:lang w:val="en-GB"/>
        </w:rPr>
      </w:pPr>
    </w:p>
    <w:p w:rsidR="00C1369F" w:rsidRPr="006A46E5" w:rsidRDefault="00225E19">
      <w:pPr>
        <w:rPr>
          <w:b/>
          <w:sz w:val="21"/>
          <w:szCs w:val="21"/>
          <w:lang w:val="en-GB"/>
        </w:rPr>
      </w:pPr>
      <w:r w:rsidRPr="006A46E5">
        <w:rPr>
          <w:b/>
          <w:sz w:val="21"/>
          <w:szCs w:val="21"/>
          <w:lang w:val="en-GB"/>
        </w:rPr>
        <w:t>Seller</w:t>
      </w:r>
      <w:r w:rsidR="00C1369F" w:rsidRPr="006A46E5">
        <w:rPr>
          <w:b/>
          <w:sz w:val="21"/>
          <w:szCs w:val="21"/>
          <w:lang w:val="en-GB"/>
        </w:rPr>
        <w:t>:</w:t>
      </w:r>
    </w:p>
    <w:p w:rsidR="009D6131" w:rsidRPr="006A46E5" w:rsidRDefault="009D6131" w:rsidP="009D6131">
      <w:pPr>
        <w:rPr>
          <w:sz w:val="21"/>
          <w:szCs w:val="21"/>
          <w:lang w:val="en-GB"/>
        </w:rPr>
      </w:pPr>
      <w:r w:rsidRPr="006A46E5">
        <w:rPr>
          <w:sz w:val="21"/>
          <w:szCs w:val="21"/>
          <w:lang w:val="en-GB"/>
        </w:rPr>
        <w:t>Company:</w:t>
      </w:r>
      <w:r w:rsidRPr="006A46E5">
        <w:rPr>
          <w:sz w:val="21"/>
          <w:szCs w:val="21"/>
          <w:lang w:val="en-GB"/>
        </w:rPr>
        <w:tab/>
      </w:r>
      <w:r>
        <w:rPr>
          <w:sz w:val="21"/>
          <w:szCs w:val="21"/>
          <w:lang w:val="en-GB"/>
        </w:rPr>
        <w:tab/>
      </w:r>
    </w:p>
    <w:p w:rsidR="009D6131" w:rsidRPr="006A46E5" w:rsidRDefault="009D6131" w:rsidP="009D6131">
      <w:pPr>
        <w:tabs>
          <w:tab w:val="left" w:pos="2127"/>
        </w:tabs>
        <w:rPr>
          <w:sz w:val="21"/>
          <w:szCs w:val="21"/>
          <w:lang w:val="en-GB"/>
        </w:rPr>
      </w:pPr>
      <w:r w:rsidRPr="006A46E5">
        <w:rPr>
          <w:sz w:val="21"/>
          <w:szCs w:val="21"/>
          <w:lang w:val="en-GB"/>
        </w:rPr>
        <w:t>Headquartered at:</w:t>
      </w:r>
      <w:r w:rsidRPr="006A46E5">
        <w:rPr>
          <w:sz w:val="21"/>
          <w:szCs w:val="21"/>
          <w:lang w:val="en-GB"/>
        </w:rPr>
        <w:tab/>
      </w:r>
    </w:p>
    <w:p w:rsidR="009D6131" w:rsidRDefault="009D6131" w:rsidP="009D6131">
      <w:pPr>
        <w:tabs>
          <w:tab w:val="left" w:pos="2127"/>
          <w:tab w:val="left" w:pos="4140"/>
        </w:tabs>
        <w:rPr>
          <w:sz w:val="21"/>
          <w:szCs w:val="21"/>
          <w:lang w:val="en-GB"/>
        </w:rPr>
      </w:pPr>
      <w:r w:rsidRPr="006A46E5">
        <w:rPr>
          <w:sz w:val="21"/>
          <w:szCs w:val="21"/>
          <w:lang w:val="en-GB"/>
        </w:rPr>
        <w:t>Represented by:</w:t>
      </w:r>
      <w:r w:rsidRPr="006A46E5">
        <w:rPr>
          <w:sz w:val="21"/>
          <w:szCs w:val="21"/>
          <w:lang w:val="en-GB"/>
        </w:rPr>
        <w:tab/>
      </w:r>
    </w:p>
    <w:p w:rsidR="009D6131" w:rsidRPr="006A46E5" w:rsidRDefault="009D6131" w:rsidP="009D6131">
      <w:pPr>
        <w:tabs>
          <w:tab w:val="left" w:pos="2127"/>
          <w:tab w:val="left" w:pos="4140"/>
        </w:tabs>
        <w:rPr>
          <w:rStyle w:val="platne1"/>
          <w:sz w:val="21"/>
          <w:szCs w:val="21"/>
          <w:lang w:val="en-GB"/>
        </w:rPr>
      </w:pPr>
      <w:r>
        <w:rPr>
          <w:rStyle w:val="platne1"/>
          <w:sz w:val="21"/>
          <w:szCs w:val="21"/>
          <w:lang w:val="en-GB"/>
        </w:rPr>
        <w:tab/>
      </w:r>
      <w:r w:rsidR="00177973">
        <w:rPr>
          <w:rStyle w:val="platne1"/>
          <w:sz w:val="21"/>
          <w:szCs w:val="21"/>
          <w:lang w:val="en-GB"/>
        </w:rPr>
        <w:fldChar w:fldCharType="begin"/>
      </w:r>
      <w:r>
        <w:rPr>
          <w:rStyle w:val="platne1"/>
          <w:sz w:val="21"/>
          <w:szCs w:val="21"/>
          <w:lang w:val="en-GB"/>
        </w:rPr>
        <w:instrText xml:space="preserve"> MERGEFIELD Zastoupena_jméno_2 </w:instrText>
      </w:r>
      <w:r w:rsidR="00177973">
        <w:rPr>
          <w:rStyle w:val="platne1"/>
          <w:sz w:val="21"/>
          <w:szCs w:val="21"/>
          <w:lang w:val="en-GB"/>
        </w:rPr>
        <w:fldChar w:fldCharType="end"/>
      </w:r>
      <w:r>
        <w:rPr>
          <w:rStyle w:val="platne1"/>
          <w:sz w:val="21"/>
          <w:szCs w:val="21"/>
          <w:lang w:val="en-GB"/>
        </w:rPr>
        <w:t xml:space="preserve"> </w:t>
      </w:r>
      <w:r w:rsidR="00177973">
        <w:rPr>
          <w:rStyle w:val="platne1"/>
          <w:sz w:val="21"/>
          <w:szCs w:val="21"/>
          <w:lang w:val="en-GB"/>
        </w:rPr>
        <w:fldChar w:fldCharType="begin"/>
      </w:r>
      <w:r>
        <w:rPr>
          <w:rStyle w:val="platne1"/>
          <w:sz w:val="21"/>
          <w:szCs w:val="21"/>
          <w:lang w:val="en-GB"/>
        </w:rPr>
        <w:instrText xml:space="preserve"> MERGEFIELD Zastoupena_funkce_2 </w:instrText>
      </w:r>
      <w:r w:rsidR="00177973">
        <w:rPr>
          <w:rStyle w:val="platne1"/>
          <w:sz w:val="21"/>
          <w:szCs w:val="21"/>
          <w:lang w:val="en-GB"/>
        </w:rPr>
        <w:fldChar w:fldCharType="end"/>
      </w:r>
    </w:p>
    <w:p w:rsidR="009D6131" w:rsidRPr="006A46E5" w:rsidRDefault="009D6131" w:rsidP="009D6131">
      <w:pPr>
        <w:tabs>
          <w:tab w:val="left" w:pos="2127"/>
        </w:tabs>
        <w:rPr>
          <w:sz w:val="21"/>
          <w:szCs w:val="21"/>
          <w:lang w:val="en-GB"/>
        </w:rPr>
      </w:pPr>
      <w:r w:rsidRPr="006A46E5">
        <w:rPr>
          <w:sz w:val="21"/>
          <w:szCs w:val="21"/>
          <w:lang w:val="en-GB"/>
        </w:rPr>
        <w:t>VAT payer:</w:t>
      </w:r>
      <w:r w:rsidRPr="006A46E5">
        <w:rPr>
          <w:sz w:val="21"/>
          <w:szCs w:val="21"/>
          <w:lang w:val="en-GB"/>
        </w:rPr>
        <w:tab/>
      </w:r>
      <w:r>
        <w:rPr>
          <w:sz w:val="21"/>
          <w:szCs w:val="21"/>
          <w:lang w:val="en-GB"/>
        </w:rPr>
        <w:t>yes</w:t>
      </w:r>
    </w:p>
    <w:p w:rsidR="009D6131" w:rsidRPr="006A46E5" w:rsidRDefault="009D6131" w:rsidP="009D6131">
      <w:pPr>
        <w:tabs>
          <w:tab w:val="left" w:pos="2127"/>
        </w:tabs>
        <w:rPr>
          <w:sz w:val="21"/>
          <w:szCs w:val="21"/>
          <w:lang w:val="en-GB"/>
        </w:rPr>
      </w:pPr>
      <w:r w:rsidRPr="006A46E5">
        <w:rPr>
          <w:sz w:val="21"/>
          <w:szCs w:val="21"/>
          <w:lang w:val="en-GB"/>
        </w:rPr>
        <w:t>Company ID No.:</w:t>
      </w:r>
      <w:r w:rsidRPr="006A46E5">
        <w:rPr>
          <w:sz w:val="21"/>
          <w:szCs w:val="21"/>
          <w:lang w:val="en-GB"/>
        </w:rPr>
        <w:tab/>
      </w:r>
      <w:r w:rsidR="00177973">
        <w:rPr>
          <w:sz w:val="21"/>
          <w:szCs w:val="21"/>
          <w:lang w:val="en-GB"/>
        </w:rPr>
        <w:fldChar w:fldCharType="begin"/>
      </w:r>
      <w:r>
        <w:rPr>
          <w:sz w:val="21"/>
          <w:szCs w:val="21"/>
          <w:lang w:val="en-GB"/>
        </w:rPr>
        <w:instrText xml:space="preserve"> MERGEFIELD IČ </w:instrText>
      </w:r>
      <w:r w:rsidR="00177973">
        <w:rPr>
          <w:sz w:val="21"/>
          <w:szCs w:val="21"/>
          <w:lang w:val="en-GB"/>
        </w:rPr>
        <w:fldChar w:fldCharType="end"/>
      </w:r>
    </w:p>
    <w:p w:rsidR="009D6131" w:rsidRPr="006A46E5" w:rsidRDefault="009D6131" w:rsidP="009D6131">
      <w:pPr>
        <w:tabs>
          <w:tab w:val="left" w:pos="2127"/>
        </w:tabs>
        <w:rPr>
          <w:sz w:val="21"/>
          <w:szCs w:val="21"/>
          <w:lang w:val="en-GB"/>
        </w:rPr>
      </w:pPr>
      <w:r w:rsidRPr="006A46E5">
        <w:rPr>
          <w:sz w:val="21"/>
          <w:szCs w:val="21"/>
          <w:lang w:val="en-GB"/>
        </w:rPr>
        <w:t>VAT No.:</w:t>
      </w:r>
      <w:r w:rsidRPr="006A46E5">
        <w:rPr>
          <w:sz w:val="21"/>
          <w:szCs w:val="21"/>
          <w:lang w:val="en-GB"/>
        </w:rPr>
        <w:tab/>
      </w:r>
      <w:r w:rsidR="00177973">
        <w:rPr>
          <w:sz w:val="21"/>
          <w:szCs w:val="21"/>
          <w:lang w:val="en-GB"/>
        </w:rPr>
        <w:fldChar w:fldCharType="begin"/>
      </w:r>
      <w:r>
        <w:rPr>
          <w:sz w:val="21"/>
          <w:szCs w:val="21"/>
          <w:lang w:val="en-GB"/>
        </w:rPr>
        <w:instrText xml:space="preserve"> MERGEFIELD DIČ </w:instrText>
      </w:r>
      <w:r w:rsidR="00177973">
        <w:rPr>
          <w:sz w:val="21"/>
          <w:szCs w:val="21"/>
          <w:lang w:val="en-GB"/>
        </w:rPr>
        <w:fldChar w:fldCharType="end"/>
      </w:r>
    </w:p>
    <w:p w:rsidR="009D6131" w:rsidRPr="006A46E5" w:rsidRDefault="009D6131" w:rsidP="009D6131">
      <w:pPr>
        <w:tabs>
          <w:tab w:val="left" w:pos="2127"/>
        </w:tabs>
        <w:rPr>
          <w:sz w:val="21"/>
          <w:szCs w:val="21"/>
          <w:lang w:val="en-GB"/>
        </w:rPr>
      </w:pPr>
      <w:r w:rsidRPr="006A46E5">
        <w:rPr>
          <w:sz w:val="21"/>
          <w:szCs w:val="21"/>
          <w:lang w:val="en-GB"/>
        </w:rPr>
        <w:t>Bank account No.:</w:t>
      </w:r>
      <w:r w:rsidRPr="006A46E5">
        <w:rPr>
          <w:sz w:val="21"/>
          <w:szCs w:val="21"/>
          <w:lang w:val="en-GB"/>
        </w:rPr>
        <w:tab/>
      </w:r>
      <w:r w:rsidR="00177973">
        <w:rPr>
          <w:sz w:val="21"/>
          <w:szCs w:val="21"/>
          <w:lang w:val="en-GB"/>
        </w:rPr>
        <w:fldChar w:fldCharType="begin"/>
      </w:r>
      <w:r>
        <w:rPr>
          <w:sz w:val="21"/>
          <w:szCs w:val="21"/>
          <w:lang w:val="en-GB"/>
        </w:rPr>
        <w:instrText xml:space="preserve"> MERGEFIELD Číslo_účtu </w:instrText>
      </w:r>
      <w:r w:rsidR="00177973">
        <w:rPr>
          <w:sz w:val="21"/>
          <w:szCs w:val="21"/>
          <w:lang w:val="en-GB"/>
        </w:rPr>
        <w:fldChar w:fldCharType="end"/>
      </w:r>
    </w:p>
    <w:p w:rsidR="009D6131" w:rsidRPr="006A46E5" w:rsidRDefault="009D6131" w:rsidP="009D6131">
      <w:pPr>
        <w:rPr>
          <w:sz w:val="21"/>
          <w:szCs w:val="21"/>
          <w:lang w:val="en-GB"/>
        </w:rPr>
      </w:pPr>
      <w:r w:rsidRPr="006A46E5">
        <w:rPr>
          <w:sz w:val="21"/>
          <w:szCs w:val="21"/>
          <w:lang w:val="en-GB"/>
        </w:rPr>
        <w:t>Bank:</w:t>
      </w:r>
      <w:r w:rsidRPr="006A46E5">
        <w:rPr>
          <w:sz w:val="21"/>
          <w:szCs w:val="21"/>
          <w:lang w:val="en-GB"/>
        </w:rPr>
        <w:tab/>
      </w:r>
      <w:r>
        <w:rPr>
          <w:sz w:val="21"/>
          <w:szCs w:val="21"/>
          <w:lang w:val="en-GB"/>
        </w:rPr>
        <w:tab/>
      </w:r>
      <w:r>
        <w:rPr>
          <w:sz w:val="21"/>
          <w:szCs w:val="21"/>
          <w:lang w:val="en-GB"/>
        </w:rPr>
        <w:tab/>
      </w:r>
    </w:p>
    <w:p w:rsidR="009D6131" w:rsidRPr="006A46E5" w:rsidRDefault="009D6131" w:rsidP="009D6131">
      <w:pPr>
        <w:tabs>
          <w:tab w:val="left" w:pos="2127"/>
        </w:tabs>
        <w:rPr>
          <w:sz w:val="21"/>
          <w:szCs w:val="21"/>
          <w:lang w:val="en-GB"/>
        </w:rPr>
      </w:pPr>
      <w:r w:rsidRPr="006A46E5">
        <w:rPr>
          <w:sz w:val="21"/>
          <w:szCs w:val="21"/>
          <w:lang w:val="en-GB"/>
        </w:rPr>
        <w:t>IBAN:</w:t>
      </w:r>
      <w:r w:rsidRPr="006A46E5">
        <w:rPr>
          <w:sz w:val="21"/>
          <w:szCs w:val="21"/>
          <w:lang w:val="en-GB"/>
        </w:rPr>
        <w:tab/>
      </w:r>
    </w:p>
    <w:p w:rsidR="009D6131" w:rsidRPr="006A46E5" w:rsidRDefault="009D6131" w:rsidP="009D6131">
      <w:pPr>
        <w:tabs>
          <w:tab w:val="left" w:pos="2127"/>
          <w:tab w:val="left" w:pos="4140"/>
        </w:tabs>
        <w:rPr>
          <w:sz w:val="21"/>
          <w:szCs w:val="21"/>
          <w:lang w:val="en-GB"/>
        </w:rPr>
      </w:pPr>
      <w:r w:rsidRPr="006A46E5">
        <w:rPr>
          <w:sz w:val="21"/>
          <w:szCs w:val="21"/>
          <w:lang w:val="en-GB"/>
        </w:rPr>
        <w:t>BIC/SWIFT:</w:t>
      </w:r>
      <w:r w:rsidRPr="006A46E5">
        <w:rPr>
          <w:sz w:val="21"/>
          <w:szCs w:val="21"/>
          <w:lang w:val="en-GB"/>
        </w:rPr>
        <w:tab/>
      </w:r>
    </w:p>
    <w:p w:rsidR="009D6131" w:rsidRPr="006A46E5" w:rsidRDefault="009D6131" w:rsidP="009D6131">
      <w:pPr>
        <w:ind w:left="2124" w:hanging="2124"/>
        <w:rPr>
          <w:noProof/>
          <w:sz w:val="21"/>
          <w:szCs w:val="21"/>
          <w:lang w:val="en-GB"/>
        </w:rPr>
      </w:pPr>
      <w:r w:rsidRPr="006A46E5">
        <w:rPr>
          <w:sz w:val="21"/>
          <w:szCs w:val="21"/>
          <w:lang w:val="en-GB"/>
        </w:rPr>
        <w:t>Registered in:</w:t>
      </w:r>
      <w:r w:rsidRPr="006A46E5">
        <w:rPr>
          <w:sz w:val="21"/>
          <w:szCs w:val="21"/>
          <w:lang w:val="en-GB"/>
        </w:rPr>
        <w:tab/>
      </w:r>
      <w:r w:rsidR="00177973">
        <w:rPr>
          <w:sz w:val="21"/>
          <w:szCs w:val="21"/>
          <w:lang w:val="en-GB"/>
        </w:rPr>
        <w:fldChar w:fldCharType="begin"/>
      </w:r>
      <w:r>
        <w:rPr>
          <w:sz w:val="21"/>
          <w:szCs w:val="21"/>
          <w:lang w:val="en-GB"/>
        </w:rPr>
        <w:instrText xml:space="preserve"> MERGEFIELD Zapsána </w:instrText>
      </w:r>
      <w:r w:rsidR="00177973">
        <w:rPr>
          <w:sz w:val="21"/>
          <w:szCs w:val="21"/>
          <w:lang w:val="en-GB"/>
        </w:rPr>
        <w:fldChar w:fldCharType="end"/>
      </w:r>
      <w:r w:rsidRPr="006A46E5">
        <w:rPr>
          <w:sz w:val="21"/>
          <w:szCs w:val="21"/>
          <w:lang w:val="en-GB"/>
        </w:rPr>
        <w:t xml:space="preserve"> </w:t>
      </w:r>
    </w:p>
    <w:p w:rsidR="00C1369F" w:rsidRPr="006A46E5" w:rsidRDefault="00C1369F" w:rsidP="00CF2E2D">
      <w:pPr>
        <w:spacing w:after="1080"/>
        <w:ind w:left="2124" w:hanging="2124"/>
        <w:rPr>
          <w:noProof/>
          <w:sz w:val="21"/>
          <w:szCs w:val="21"/>
          <w:lang w:val="en-GB"/>
        </w:rPr>
      </w:pPr>
    </w:p>
    <w:p w:rsidR="00C1369F" w:rsidRPr="006A46E5" w:rsidRDefault="00C1369F" w:rsidP="00CF2E2D">
      <w:pPr>
        <w:spacing w:before="100" w:beforeAutospacing="1" w:after="120"/>
        <w:ind w:left="2098" w:hanging="2124"/>
        <w:rPr>
          <w:noProof/>
          <w:sz w:val="21"/>
          <w:szCs w:val="21"/>
          <w:lang w:val="en-GB"/>
        </w:rPr>
      </w:pPr>
      <w:r w:rsidRPr="006A46E5">
        <w:rPr>
          <w:noProof/>
          <w:sz w:val="21"/>
          <w:szCs w:val="21"/>
          <w:lang w:val="en-GB"/>
        </w:rPr>
        <w:t>(</w:t>
      </w:r>
      <w:r w:rsidR="00225E19" w:rsidRPr="006A46E5">
        <w:rPr>
          <w:noProof/>
          <w:sz w:val="21"/>
          <w:szCs w:val="21"/>
          <w:lang w:val="en-GB"/>
        </w:rPr>
        <w:t xml:space="preserve">hereinafter referred to as </w:t>
      </w:r>
      <w:r w:rsidR="00225E19" w:rsidRPr="00342DBE">
        <w:rPr>
          <w:b/>
          <w:i/>
          <w:noProof/>
          <w:sz w:val="21"/>
          <w:szCs w:val="21"/>
          <w:lang w:val="en-GB"/>
        </w:rPr>
        <w:t>Seller</w:t>
      </w:r>
      <w:r w:rsidR="00225E19" w:rsidRPr="006A46E5">
        <w:rPr>
          <w:noProof/>
          <w:sz w:val="21"/>
          <w:szCs w:val="21"/>
          <w:lang w:val="en-GB"/>
        </w:rPr>
        <w:t>)</w:t>
      </w:r>
    </w:p>
    <w:p w:rsidR="00CF2E2D" w:rsidRDefault="00C1369F" w:rsidP="00CF2E2D">
      <w:pPr>
        <w:suppressAutoHyphens w:val="0"/>
        <w:spacing w:after="120"/>
        <w:rPr>
          <w:sz w:val="21"/>
          <w:szCs w:val="21"/>
          <w:lang w:val="en-GB"/>
        </w:rPr>
      </w:pPr>
      <w:r w:rsidRPr="006A46E5">
        <w:rPr>
          <w:noProof/>
          <w:sz w:val="21"/>
          <w:szCs w:val="21"/>
          <w:lang w:val="en-GB"/>
        </w:rPr>
        <w:t>(</w:t>
      </w:r>
      <w:r w:rsidR="00225E19" w:rsidRPr="00342DBE">
        <w:rPr>
          <w:i/>
          <w:noProof/>
          <w:sz w:val="21"/>
          <w:szCs w:val="21"/>
          <w:lang w:val="en-GB"/>
        </w:rPr>
        <w:t xml:space="preserve">Buyer </w:t>
      </w:r>
      <w:r w:rsidR="00225E19" w:rsidRPr="006A46E5">
        <w:rPr>
          <w:noProof/>
          <w:sz w:val="21"/>
          <w:szCs w:val="21"/>
          <w:lang w:val="en-GB"/>
        </w:rPr>
        <w:t xml:space="preserve">and the </w:t>
      </w:r>
      <w:r w:rsidR="00225E19" w:rsidRPr="00342DBE">
        <w:rPr>
          <w:i/>
          <w:noProof/>
          <w:sz w:val="21"/>
          <w:szCs w:val="21"/>
          <w:lang w:val="en-GB"/>
        </w:rPr>
        <w:t>Seller</w:t>
      </w:r>
      <w:r w:rsidR="00225E19" w:rsidRPr="006A46E5">
        <w:rPr>
          <w:noProof/>
          <w:sz w:val="21"/>
          <w:szCs w:val="21"/>
          <w:lang w:val="en-GB"/>
        </w:rPr>
        <w:t xml:space="preserve"> are referred to jointly as </w:t>
      </w:r>
      <w:r w:rsidR="00225E19" w:rsidRPr="00342DBE">
        <w:rPr>
          <w:b/>
          <w:i/>
          <w:noProof/>
          <w:sz w:val="21"/>
          <w:szCs w:val="21"/>
          <w:lang w:val="en-GB"/>
        </w:rPr>
        <w:t>Contracting Parties</w:t>
      </w:r>
      <w:r w:rsidR="00225E19" w:rsidRPr="006A46E5">
        <w:rPr>
          <w:noProof/>
          <w:sz w:val="21"/>
          <w:szCs w:val="21"/>
          <w:lang w:val="en-GB"/>
        </w:rPr>
        <w:t>)</w:t>
      </w:r>
      <w:r w:rsidRPr="006A46E5">
        <w:rPr>
          <w:sz w:val="21"/>
          <w:szCs w:val="21"/>
          <w:lang w:val="en-GB"/>
        </w:rPr>
        <w:tab/>
      </w:r>
    </w:p>
    <w:p w:rsidR="00CF2E2D" w:rsidRDefault="00CF2E2D" w:rsidP="00CF2E2D">
      <w:pPr>
        <w:suppressAutoHyphens w:val="0"/>
        <w:spacing w:after="120"/>
        <w:rPr>
          <w:sz w:val="21"/>
          <w:szCs w:val="21"/>
          <w:lang w:val="en-GB"/>
        </w:rPr>
      </w:pPr>
    </w:p>
    <w:p w:rsidR="00CF2E2D" w:rsidRDefault="00CF2E2D" w:rsidP="00CF2E2D">
      <w:pPr>
        <w:suppressAutoHyphens w:val="0"/>
        <w:spacing w:after="120"/>
        <w:rPr>
          <w:sz w:val="21"/>
          <w:szCs w:val="21"/>
          <w:lang w:val="en-GB"/>
        </w:rPr>
      </w:pPr>
    </w:p>
    <w:p w:rsidR="00CF2E2D" w:rsidRDefault="00CF2E2D" w:rsidP="00CF2E2D">
      <w:pPr>
        <w:suppressAutoHyphens w:val="0"/>
        <w:spacing w:after="120"/>
        <w:rPr>
          <w:sz w:val="21"/>
          <w:szCs w:val="21"/>
          <w:lang w:val="en-GB"/>
        </w:rPr>
      </w:pPr>
    </w:p>
    <w:p w:rsidR="00CF2E2D" w:rsidRDefault="00CF2E2D" w:rsidP="00CF2E2D">
      <w:pPr>
        <w:suppressAutoHyphens w:val="0"/>
        <w:spacing w:after="120"/>
        <w:rPr>
          <w:sz w:val="21"/>
          <w:szCs w:val="21"/>
          <w:lang w:val="en-GB"/>
        </w:rPr>
      </w:pPr>
    </w:p>
    <w:p w:rsidR="00373189" w:rsidRPr="00160A8A" w:rsidRDefault="000232AE" w:rsidP="00B33DBE">
      <w:pPr>
        <w:suppressAutoHyphens w:val="0"/>
        <w:spacing w:after="120"/>
        <w:rPr>
          <w:lang w:bidi="si-LK"/>
        </w:rPr>
      </w:pPr>
      <w:r w:rsidRPr="006A46E5">
        <w:rPr>
          <w:sz w:val="21"/>
          <w:szCs w:val="21"/>
          <w:lang w:val="en-GB"/>
        </w:rPr>
        <w:br w:type="page"/>
      </w:r>
      <w:r w:rsidR="00EE0A6E">
        <w:rPr>
          <w:sz w:val="21"/>
          <w:szCs w:val="21"/>
          <w:lang w:val="en-GB"/>
        </w:rPr>
        <w:lastRenderedPageBreak/>
        <w:tab/>
      </w:r>
      <w:r w:rsidR="00EE0A6E">
        <w:rPr>
          <w:sz w:val="21"/>
          <w:szCs w:val="21"/>
          <w:lang w:val="en-GB"/>
        </w:rPr>
        <w:tab/>
      </w:r>
    </w:p>
    <w:p w:rsidR="00B94BE2" w:rsidRDefault="004072FC" w:rsidP="00B94BE2">
      <w:pPr>
        <w:pStyle w:val="Smlouvy"/>
        <w:rPr>
          <w:lang w:val="en-GB"/>
        </w:rPr>
      </w:pPr>
      <w:r w:rsidRPr="006A46E5">
        <w:rPr>
          <w:lang w:val="en-GB"/>
        </w:rPr>
        <w:t>Article I</w:t>
      </w:r>
      <w:r w:rsidR="00C1369F" w:rsidRPr="006A46E5">
        <w:rPr>
          <w:lang w:val="en-GB"/>
        </w:rPr>
        <w:br/>
      </w:r>
      <w:r w:rsidRPr="006A46E5">
        <w:rPr>
          <w:lang w:val="en-GB"/>
        </w:rPr>
        <w:t>Scope of Delivery</w:t>
      </w:r>
    </w:p>
    <w:p w:rsidR="00B94BE2" w:rsidRDefault="00B94BE2" w:rsidP="00B94BE2">
      <w:pPr>
        <w:pStyle w:val="Odstavecseseznamem"/>
        <w:numPr>
          <w:ilvl w:val="0"/>
          <w:numId w:val="45"/>
        </w:numPr>
        <w:jc w:val="both"/>
        <w:rPr>
          <w:lang w:val="en-GB"/>
        </w:rPr>
      </w:pPr>
      <w:r w:rsidRPr="000C4AE2">
        <w:rPr>
          <w:lang w:val="en-GB"/>
        </w:rPr>
        <w:t xml:space="preserve">This General Purchase Contract (hereinafter referred to as “Contract”) defines the commitment of the Seller under the terms and conditions described herein to sell and deliver to the Buyer the goods listed in the eTender system at  the website </w:t>
      </w:r>
      <w:r w:rsidRPr="000C4AE2">
        <w:rPr>
          <w:u w:val="single"/>
          <w:lang w:val="en-GB"/>
        </w:rPr>
        <w:t>http://nakup.okd.cz</w:t>
      </w:r>
      <w:r w:rsidRPr="000C4AE2">
        <w:rPr>
          <w:lang w:val="en-GB"/>
        </w:rPr>
        <w:t xml:space="preserve"> - Reviews tab, Supplied items and transfer ownership rights to the Buyer based on individual Partial purchase contracts (hereinafter referred to as „PPCs“), whereas the Buyer commits itself to pay the agreed purchase price to the Seller for duly delivered goods</w:t>
      </w:r>
      <w:r>
        <w:rPr>
          <w:lang w:val="en-GB"/>
        </w:rPr>
        <w:t>.</w:t>
      </w:r>
    </w:p>
    <w:p w:rsidR="00B94BE2" w:rsidRDefault="00B94BE2" w:rsidP="00B94BE2">
      <w:pPr>
        <w:pStyle w:val="Odstavecseseznamem"/>
        <w:numPr>
          <w:ilvl w:val="0"/>
          <w:numId w:val="45"/>
        </w:numPr>
        <w:jc w:val="both"/>
        <w:rPr>
          <w:lang w:val="en-GB"/>
        </w:rPr>
      </w:pPr>
      <w:r w:rsidRPr="00B94BE2">
        <w:rPr>
          <w:lang w:val="en-GB"/>
        </w:rPr>
        <w:t>PPCs shall contain all contractual provisions as stipulated in Article VII herein.</w:t>
      </w:r>
    </w:p>
    <w:p w:rsidR="0063367A" w:rsidRPr="00B94BE2" w:rsidRDefault="00E6622E" w:rsidP="00B94BE2">
      <w:pPr>
        <w:pStyle w:val="Odstavecseseznamem"/>
        <w:numPr>
          <w:ilvl w:val="0"/>
          <w:numId w:val="45"/>
        </w:numPr>
        <w:jc w:val="both"/>
        <w:rPr>
          <w:lang w:val="en-GB"/>
        </w:rPr>
      </w:pPr>
      <w:r w:rsidRPr="00B94BE2">
        <w:rPr>
          <w:bCs/>
          <w:color w:val="000000"/>
          <w:lang w:val="en-GB"/>
        </w:rPr>
        <w:t>If the Seller delivers a higher quantity of goods than stipulated</w:t>
      </w:r>
      <w:r w:rsidR="00F71E66" w:rsidRPr="00B94BE2">
        <w:rPr>
          <w:bCs/>
          <w:color w:val="000000"/>
          <w:lang w:val="en-GB"/>
        </w:rPr>
        <w:t>,</w:t>
      </w:r>
      <w:r w:rsidRPr="00B94BE2">
        <w:rPr>
          <w:bCs/>
          <w:color w:val="000000"/>
          <w:lang w:val="en-GB"/>
        </w:rPr>
        <w:t xml:space="preserve"> the purchase contract covers the excessive quantity</w:t>
      </w:r>
      <w:r w:rsidR="006B3799" w:rsidRPr="00B94BE2">
        <w:rPr>
          <w:bCs/>
          <w:color w:val="000000"/>
          <w:lang w:val="en-GB"/>
        </w:rPr>
        <w:t xml:space="preserve"> only</w:t>
      </w:r>
      <w:r w:rsidRPr="00B94BE2">
        <w:rPr>
          <w:bCs/>
          <w:color w:val="000000"/>
          <w:lang w:val="en-GB"/>
        </w:rPr>
        <w:t xml:space="preserve"> if the Buyer confirms in writing its consent with accepting excessive goods</w:t>
      </w:r>
      <w:r w:rsidR="00F71E66" w:rsidRPr="00B94BE2">
        <w:rPr>
          <w:bCs/>
          <w:color w:val="000000"/>
          <w:lang w:val="en-GB"/>
        </w:rPr>
        <w:t>.</w:t>
      </w:r>
    </w:p>
    <w:p w:rsidR="00C1369F" w:rsidRPr="006A46E5" w:rsidRDefault="00E6622E" w:rsidP="00E6622E">
      <w:pPr>
        <w:pStyle w:val="Smlouvy"/>
        <w:rPr>
          <w:lang w:val="en-GB"/>
        </w:rPr>
      </w:pPr>
      <w:r w:rsidRPr="006A46E5">
        <w:rPr>
          <w:lang w:val="en-GB"/>
        </w:rPr>
        <w:t>Article II</w:t>
      </w:r>
      <w:r w:rsidR="00C1369F" w:rsidRPr="006A46E5">
        <w:rPr>
          <w:lang w:val="en-GB"/>
        </w:rPr>
        <w:br/>
      </w:r>
      <w:r w:rsidR="00B04EB5" w:rsidRPr="006A46E5">
        <w:rPr>
          <w:lang w:val="en-GB"/>
        </w:rPr>
        <w:t xml:space="preserve">Place and Date of </w:t>
      </w:r>
      <w:r w:rsidRPr="006A46E5">
        <w:rPr>
          <w:lang w:val="en-GB"/>
        </w:rPr>
        <w:t>Delivery</w:t>
      </w:r>
    </w:p>
    <w:p w:rsidR="00C1369F" w:rsidRPr="006A46E5" w:rsidRDefault="00B04EB5" w:rsidP="00807127">
      <w:pPr>
        <w:pStyle w:val="Zkladntextodsazen"/>
        <w:numPr>
          <w:ilvl w:val="0"/>
          <w:numId w:val="17"/>
        </w:numPr>
        <w:ind w:left="357" w:hanging="357"/>
        <w:jc w:val="both"/>
        <w:rPr>
          <w:sz w:val="20"/>
          <w:szCs w:val="20"/>
          <w:lang w:val="en-GB"/>
        </w:rPr>
      </w:pPr>
      <w:r w:rsidRPr="006A46E5">
        <w:rPr>
          <w:sz w:val="20"/>
          <w:szCs w:val="20"/>
          <w:lang w:val="en-GB"/>
        </w:rPr>
        <w:t>The place of delivery is the place defined by the Buyer in</w:t>
      </w:r>
      <w:r w:rsidR="00487DBC">
        <w:rPr>
          <w:sz w:val="20"/>
          <w:szCs w:val="20"/>
          <w:lang w:val="en-GB"/>
        </w:rPr>
        <w:t xml:space="preserve"> the</w:t>
      </w:r>
      <w:r w:rsidRPr="006A46E5">
        <w:rPr>
          <w:sz w:val="20"/>
          <w:szCs w:val="20"/>
          <w:lang w:val="en-GB"/>
        </w:rPr>
        <w:t xml:space="preserve"> PPC</w:t>
      </w:r>
      <w:r w:rsidR="00C1369F" w:rsidRPr="006A46E5">
        <w:rPr>
          <w:sz w:val="20"/>
          <w:szCs w:val="20"/>
          <w:lang w:val="en-GB"/>
        </w:rPr>
        <w:t>.</w:t>
      </w:r>
    </w:p>
    <w:p w:rsidR="00C1369F" w:rsidRPr="006A46E5" w:rsidRDefault="00D50DAB" w:rsidP="00807127">
      <w:pPr>
        <w:pStyle w:val="Zkladntextodsazen"/>
        <w:numPr>
          <w:ilvl w:val="0"/>
          <w:numId w:val="17"/>
        </w:numPr>
        <w:ind w:left="357" w:hanging="357"/>
        <w:jc w:val="both"/>
        <w:rPr>
          <w:sz w:val="20"/>
          <w:szCs w:val="20"/>
          <w:lang w:val="en-GB"/>
        </w:rPr>
      </w:pPr>
      <w:r w:rsidRPr="006A46E5">
        <w:rPr>
          <w:sz w:val="20"/>
          <w:szCs w:val="20"/>
          <w:lang w:val="en-GB"/>
        </w:rPr>
        <w:t xml:space="preserve">Goods take-over </w:t>
      </w:r>
      <w:r w:rsidR="00767CA6">
        <w:rPr>
          <w:sz w:val="20"/>
          <w:szCs w:val="20"/>
          <w:lang w:val="en-GB"/>
        </w:rPr>
        <w:t>shall</w:t>
      </w:r>
      <w:r w:rsidRPr="006A46E5">
        <w:rPr>
          <w:sz w:val="20"/>
          <w:szCs w:val="20"/>
          <w:lang w:val="en-GB"/>
        </w:rPr>
        <w:t xml:space="preserve"> be confirmed on the </w:t>
      </w:r>
      <w:r w:rsidR="00767CA6">
        <w:rPr>
          <w:sz w:val="20"/>
          <w:szCs w:val="20"/>
          <w:lang w:val="en-GB"/>
        </w:rPr>
        <w:t>bill of delivery</w:t>
      </w:r>
      <w:r w:rsidRPr="006A46E5">
        <w:rPr>
          <w:sz w:val="20"/>
          <w:szCs w:val="20"/>
          <w:lang w:val="en-GB"/>
        </w:rPr>
        <w:t xml:space="preserve"> by the person authorized to take the goods over on behalf of the Buyer</w:t>
      </w:r>
      <w:r w:rsidR="00C1369F" w:rsidRPr="006A46E5">
        <w:rPr>
          <w:sz w:val="20"/>
          <w:szCs w:val="20"/>
          <w:lang w:val="en-GB"/>
        </w:rPr>
        <w:t>.</w:t>
      </w:r>
      <w:r w:rsidRPr="006A46E5">
        <w:rPr>
          <w:sz w:val="20"/>
          <w:szCs w:val="20"/>
          <w:lang w:val="en-GB"/>
        </w:rPr>
        <w:t xml:space="preserve"> The person authorized to sign</w:t>
      </w:r>
      <w:r w:rsidR="00767CA6">
        <w:rPr>
          <w:sz w:val="20"/>
          <w:szCs w:val="20"/>
          <w:lang w:val="en-GB"/>
        </w:rPr>
        <w:t xml:space="preserve"> bills of delivery on</w:t>
      </w:r>
      <w:r w:rsidRPr="006A46E5">
        <w:rPr>
          <w:sz w:val="20"/>
          <w:szCs w:val="20"/>
          <w:lang w:val="en-GB"/>
        </w:rPr>
        <w:t xml:space="preserve"> behalf of the Buyer must attach a stamp print next to his/her signature to prove his/her authority to sign</w:t>
      </w:r>
      <w:r w:rsidR="00C1369F" w:rsidRPr="006A46E5">
        <w:rPr>
          <w:sz w:val="20"/>
          <w:szCs w:val="20"/>
          <w:lang w:val="en-GB"/>
        </w:rPr>
        <w:t xml:space="preserve">. </w:t>
      </w:r>
    </w:p>
    <w:p w:rsidR="00C1369F" w:rsidRPr="006A46E5" w:rsidRDefault="00D50DAB" w:rsidP="00807127">
      <w:pPr>
        <w:pStyle w:val="Zkladntextodsazen"/>
        <w:numPr>
          <w:ilvl w:val="0"/>
          <w:numId w:val="17"/>
        </w:numPr>
        <w:ind w:left="357" w:hanging="357"/>
        <w:jc w:val="both"/>
        <w:rPr>
          <w:color w:val="000000"/>
          <w:sz w:val="20"/>
          <w:szCs w:val="20"/>
          <w:shd w:val="clear" w:color="auto" w:fill="FFFF00"/>
          <w:lang w:val="en-GB"/>
        </w:rPr>
      </w:pPr>
      <w:r w:rsidRPr="006A46E5">
        <w:rPr>
          <w:color w:val="000000"/>
          <w:sz w:val="20"/>
          <w:szCs w:val="20"/>
          <w:lang w:val="en-GB"/>
        </w:rPr>
        <w:t>The Seller commits itself to deliver the goods to the Buyer under the terms and conditions defined herein and in specific PPCs</w:t>
      </w:r>
      <w:r w:rsidR="00C1369F" w:rsidRPr="006A46E5">
        <w:rPr>
          <w:color w:val="000000"/>
          <w:sz w:val="20"/>
          <w:szCs w:val="20"/>
          <w:lang w:val="en-GB"/>
        </w:rPr>
        <w:t>.</w:t>
      </w:r>
    </w:p>
    <w:p w:rsidR="00C1369F" w:rsidRPr="006A46E5" w:rsidRDefault="00D50DAB" w:rsidP="00807127">
      <w:pPr>
        <w:pStyle w:val="Zkladntextodsazen"/>
        <w:numPr>
          <w:ilvl w:val="0"/>
          <w:numId w:val="17"/>
        </w:numPr>
        <w:ind w:left="357" w:hanging="357"/>
        <w:jc w:val="both"/>
        <w:rPr>
          <w:sz w:val="20"/>
          <w:szCs w:val="20"/>
          <w:lang w:val="en-GB"/>
        </w:rPr>
      </w:pPr>
      <w:r w:rsidRPr="006A46E5">
        <w:rPr>
          <w:sz w:val="20"/>
          <w:szCs w:val="20"/>
          <w:lang w:val="en-GB"/>
        </w:rPr>
        <w:t xml:space="preserve">In case of any default with goods delivery, the Buyer reserves its right to charge the Seller a contractual penalty in the amount of </w:t>
      </w:r>
      <w:r w:rsidR="00C1369F" w:rsidRPr="006A46E5">
        <w:rPr>
          <w:sz w:val="20"/>
          <w:szCs w:val="20"/>
          <w:lang w:val="en-GB"/>
        </w:rPr>
        <w:t>0</w:t>
      </w:r>
      <w:r w:rsidRPr="006A46E5">
        <w:rPr>
          <w:sz w:val="20"/>
          <w:szCs w:val="20"/>
          <w:lang w:val="en-GB"/>
        </w:rPr>
        <w:t>.</w:t>
      </w:r>
      <w:r w:rsidR="00C1369F" w:rsidRPr="006A46E5">
        <w:rPr>
          <w:sz w:val="20"/>
          <w:szCs w:val="20"/>
          <w:lang w:val="en-GB"/>
        </w:rPr>
        <w:t xml:space="preserve">0253 </w:t>
      </w:r>
      <w:proofErr w:type="gramStart"/>
      <w:r w:rsidR="00C1369F" w:rsidRPr="006A46E5">
        <w:rPr>
          <w:sz w:val="20"/>
          <w:szCs w:val="20"/>
          <w:lang w:val="en-GB"/>
        </w:rPr>
        <w:t xml:space="preserve">% </w:t>
      </w:r>
      <w:r w:rsidRPr="006A46E5">
        <w:rPr>
          <w:sz w:val="20"/>
          <w:szCs w:val="20"/>
          <w:lang w:val="en-GB"/>
        </w:rPr>
        <w:t xml:space="preserve"> of</w:t>
      </w:r>
      <w:proofErr w:type="gramEnd"/>
      <w:r w:rsidRPr="006A46E5">
        <w:rPr>
          <w:sz w:val="20"/>
          <w:szCs w:val="20"/>
          <w:lang w:val="en-GB"/>
        </w:rPr>
        <w:t xml:space="preserve"> the price of the non-delivered goods per every day of default</w:t>
      </w:r>
      <w:r w:rsidR="00C1369F" w:rsidRPr="006A46E5">
        <w:rPr>
          <w:sz w:val="20"/>
          <w:szCs w:val="20"/>
          <w:lang w:val="en-GB"/>
        </w:rPr>
        <w:t xml:space="preserve">. </w:t>
      </w:r>
      <w:r w:rsidR="00487DBC">
        <w:rPr>
          <w:sz w:val="20"/>
          <w:szCs w:val="20"/>
          <w:lang w:val="en-GB"/>
        </w:rPr>
        <w:t>Settlement</w:t>
      </w:r>
      <w:r w:rsidRPr="006A46E5">
        <w:rPr>
          <w:sz w:val="20"/>
          <w:szCs w:val="20"/>
          <w:lang w:val="en-GB"/>
        </w:rPr>
        <w:t xml:space="preserve"> of the contractual penalty does not affect the right to require damage compensation</w:t>
      </w:r>
      <w:r w:rsidR="00C1369F" w:rsidRPr="006A46E5">
        <w:rPr>
          <w:sz w:val="20"/>
          <w:szCs w:val="20"/>
          <w:lang w:val="en-GB"/>
        </w:rPr>
        <w:t>.</w:t>
      </w:r>
    </w:p>
    <w:p w:rsidR="00C1369F" w:rsidRPr="006A46E5" w:rsidRDefault="00D50DAB" w:rsidP="00807127">
      <w:pPr>
        <w:pStyle w:val="Zkladntextodsazen"/>
        <w:numPr>
          <w:ilvl w:val="0"/>
          <w:numId w:val="17"/>
        </w:numPr>
        <w:ind w:left="357" w:hanging="357"/>
        <w:jc w:val="both"/>
        <w:rPr>
          <w:sz w:val="20"/>
          <w:szCs w:val="20"/>
          <w:lang w:val="en-GB"/>
        </w:rPr>
      </w:pPr>
      <w:r w:rsidRPr="006A46E5">
        <w:rPr>
          <w:sz w:val="20"/>
          <w:szCs w:val="20"/>
          <w:lang w:val="en-GB"/>
        </w:rPr>
        <w:t>The Buyer i</w:t>
      </w:r>
      <w:r w:rsidR="008A6B55">
        <w:rPr>
          <w:sz w:val="20"/>
          <w:szCs w:val="20"/>
          <w:lang w:val="en-GB"/>
        </w:rPr>
        <w:t xml:space="preserve">s entitled to withdraw from a </w:t>
      </w:r>
      <w:r w:rsidRPr="006A46E5">
        <w:rPr>
          <w:sz w:val="20"/>
          <w:szCs w:val="20"/>
          <w:lang w:val="en-GB"/>
        </w:rPr>
        <w:t>PPC in case of any default exceeding 5 calendar days from the confirmed delivery date</w:t>
      </w:r>
      <w:r w:rsidR="00C1369F" w:rsidRPr="006A46E5">
        <w:rPr>
          <w:sz w:val="20"/>
          <w:szCs w:val="20"/>
          <w:lang w:val="en-GB"/>
        </w:rPr>
        <w:t>.</w:t>
      </w:r>
    </w:p>
    <w:p w:rsidR="00C1369F" w:rsidRPr="006A46E5" w:rsidRDefault="00D50DAB" w:rsidP="00807127">
      <w:pPr>
        <w:pStyle w:val="Zkladntextodsazen"/>
        <w:numPr>
          <w:ilvl w:val="0"/>
          <w:numId w:val="17"/>
        </w:numPr>
        <w:ind w:left="357" w:hanging="357"/>
        <w:jc w:val="both"/>
        <w:rPr>
          <w:sz w:val="20"/>
          <w:szCs w:val="20"/>
          <w:lang w:val="en-GB"/>
        </w:rPr>
      </w:pPr>
      <w:r w:rsidRPr="006A46E5">
        <w:rPr>
          <w:sz w:val="20"/>
          <w:szCs w:val="20"/>
          <w:lang w:val="en-GB"/>
        </w:rPr>
        <w:t xml:space="preserve">The withdrawal from </w:t>
      </w:r>
      <w:r w:rsidR="008A6B55">
        <w:rPr>
          <w:sz w:val="20"/>
          <w:szCs w:val="20"/>
          <w:lang w:val="en-GB"/>
        </w:rPr>
        <w:t xml:space="preserve">a </w:t>
      </w:r>
      <w:r w:rsidRPr="006A46E5">
        <w:rPr>
          <w:sz w:val="20"/>
          <w:szCs w:val="20"/>
          <w:lang w:val="en-GB"/>
        </w:rPr>
        <w:t>PPC does not affect the Buyer’s right to require compensation of damage incurred due the delayed delivery of goods</w:t>
      </w:r>
      <w:r w:rsidR="00C1369F" w:rsidRPr="006A46E5">
        <w:rPr>
          <w:sz w:val="20"/>
          <w:szCs w:val="20"/>
          <w:lang w:val="en-GB"/>
        </w:rPr>
        <w:t>.</w:t>
      </w:r>
    </w:p>
    <w:p w:rsidR="00C1369F" w:rsidRDefault="00D50DAB" w:rsidP="00807127">
      <w:pPr>
        <w:pStyle w:val="Zkladntextodsazen"/>
        <w:numPr>
          <w:ilvl w:val="0"/>
          <w:numId w:val="17"/>
        </w:numPr>
        <w:ind w:left="357" w:hanging="357"/>
        <w:jc w:val="both"/>
        <w:rPr>
          <w:sz w:val="20"/>
          <w:szCs w:val="20"/>
          <w:lang w:val="en-GB"/>
        </w:rPr>
      </w:pPr>
      <w:r w:rsidRPr="006A46E5">
        <w:rPr>
          <w:sz w:val="20"/>
          <w:szCs w:val="20"/>
          <w:lang w:val="en-GB"/>
        </w:rPr>
        <w:t xml:space="preserve">The Buyer is entitled to withdraw </w:t>
      </w:r>
      <w:proofErr w:type="spellStart"/>
      <w:r w:rsidR="008A6B55">
        <w:rPr>
          <w:sz w:val="20"/>
          <w:szCs w:val="20"/>
          <w:lang w:val="en-GB"/>
        </w:rPr>
        <w:t>here</w:t>
      </w:r>
      <w:r w:rsidRPr="006A46E5">
        <w:rPr>
          <w:sz w:val="20"/>
          <w:szCs w:val="20"/>
          <w:lang w:val="en-GB"/>
        </w:rPr>
        <w:t>from</w:t>
      </w:r>
      <w:proofErr w:type="spellEnd"/>
      <w:r w:rsidRPr="006A46E5">
        <w:rPr>
          <w:sz w:val="20"/>
          <w:szCs w:val="20"/>
          <w:lang w:val="en-GB"/>
        </w:rPr>
        <w:t xml:space="preserve"> should goods deliveries be delayed repeatedly</w:t>
      </w:r>
      <w:r w:rsidR="00C1369F" w:rsidRPr="006A46E5">
        <w:rPr>
          <w:sz w:val="20"/>
          <w:szCs w:val="20"/>
          <w:lang w:val="en-GB"/>
        </w:rPr>
        <w:t>.</w:t>
      </w:r>
    </w:p>
    <w:p w:rsidR="00024DDF" w:rsidRPr="006A46E5" w:rsidRDefault="00024DDF" w:rsidP="00807127">
      <w:pPr>
        <w:pStyle w:val="Zkladntextodsazen"/>
        <w:numPr>
          <w:ilvl w:val="0"/>
          <w:numId w:val="17"/>
        </w:numPr>
        <w:ind w:left="357" w:hanging="357"/>
        <w:jc w:val="both"/>
        <w:rPr>
          <w:sz w:val="20"/>
          <w:szCs w:val="20"/>
          <w:lang w:val="en-GB"/>
        </w:rPr>
      </w:pPr>
      <w:r w:rsidRPr="00024DDF">
        <w:rPr>
          <w:sz w:val="20"/>
          <w:szCs w:val="20"/>
          <w:lang w:val="en-GB"/>
        </w:rPr>
        <w:t>Seller may suspend implementation of each</w:t>
      </w:r>
      <w:r>
        <w:rPr>
          <w:sz w:val="20"/>
          <w:szCs w:val="20"/>
          <w:lang w:val="en-GB"/>
        </w:rPr>
        <w:t xml:space="preserve"> delivery</w:t>
      </w:r>
      <w:r w:rsidRPr="00024DDF">
        <w:rPr>
          <w:sz w:val="20"/>
          <w:szCs w:val="20"/>
          <w:lang w:val="en-GB"/>
        </w:rPr>
        <w:t xml:space="preserve">, even </w:t>
      </w:r>
      <w:r>
        <w:rPr>
          <w:sz w:val="20"/>
          <w:szCs w:val="20"/>
          <w:lang w:val="en-GB"/>
        </w:rPr>
        <w:t xml:space="preserve">late </w:t>
      </w:r>
      <w:r w:rsidRPr="00024DDF">
        <w:rPr>
          <w:sz w:val="20"/>
          <w:szCs w:val="20"/>
          <w:lang w:val="en-GB"/>
        </w:rPr>
        <w:t>delivery of goods in case, if the buyer is in arrears with the payment of any monetary obligation to the seller.</w:t>
      </w:r>
    </w:p>
    <w:p w:rsidR="00C1369F" w:rsidRPr="006A46E5" w:rsidRDefault="00DF183D" w:rsidP="00E6622E">
      <w:pPr>
        <w:pStyle w:val="Smlouvy"/>
        <w:rPr>
          <w:lang w:val="en-GB"/>
        </w:rPr>
      </w:pPr>
      <w:r w:rsidRPr="006A46E5">
        <w:rPr>
          <w:lang w:val="en-GB"/>
        </w:rPr>
        <w:t>Article III</w:t>
      </w:r>
      <w:r w:rsidR="00103B43" w:rsidRPr="006A46E5">
        <w:rPr>
          <w:lang w:val="en-GB"/>
        </w:rPr>
        <w:t xml:space="preserve">   </w:t>
      </w:r>
      <w:r w:rsidR="00C1369F" w:rsidRPr="006A46E5">
        <w:rPr>
          <w:lang w:val="en-GB"/>
        </w:rPr>
        <w:br/>
      </w:r>
      <w:r w:rsidR="001D7042">
        <w:rPr>
          <w:lang w:val="en-GB"/>
        </w:rPr>
        <w:t>Price of G</w:t>
      </w:r>
      <w:r w:rsidRPr="006A46E5">
        <w:rPr>
          <w:lang w:val="en-GB"/>
        </w:rPr>
        <w:t>oods</w:t>
      </w:r>
    </w:p>
    <w:p w:rsidR="00B805F2" w:rsidRDefault="00DF183D" w:rsidP="00B805F2">
      <w:pPr>
        <w:numPr>
          <w:ilvl w:val="0"/>
          <w:numId w:val="25"/>
        </w:numPr>
        <w:tabs>
          <w:tab w:val="clear" w:pos="720"/>
        </w:tabs>
        <w:ind w:left="357" w:hanging="357"/>
        <w:jc w:val="both"/>
        <w:rPr>
          <w:lang w:val="en-GB"/>
        </w:rPr>
      </w:pPr>
      <w:r w:rsidRPr="006A46E5">
        <w:rPr>
          <w:lang w:val="en-GB"/>
        </w:rPr>
        <w:t>The price of the goods to be purchased is negotiated in the form of E-tender quotes or electronic tenders or by consent following mutual negotiations</w:t>
      </w:r>
      <w:r w:rsidR="00C1369F" w:rsidRPr="006A46E5">
        <w:rPr>
          <w:lang w:val="en-GB"/>
        </w:rPr>
        <w:t>.</w:t>
      </w:r>
      <w:r w:rsidRPr="006A46E5">
        <w:rPr>
          <w:lang w:val="en-GB"/>
        </w:rPr>
        <w:t xml:space="preserve"> </w:t>
      </w:r>
      <w:r w:rsidR="000A07CA">
        <w:rPr>
          <w:lang w:val="en-GB"/>
        </w:rPr>
        <w:t>Such</w:t>
      </w:r>
      <w:r w:rsidRPr="006A46E5">
        <w:rPr>
          <w:lang w:val="en-GB"/>
        </w:rPr>
        <w:t xml:space="preserve"> agreed-to price applies on the date when the PPC is drawn</w:t>
      </w:r>
      <w:r w:rsidR="00C1369F" w:rsidRPr="006A46E5">
        <w:rPr>
          <w:lang w:val="en-GB"/>
        </w:rPr>
        <w:t>.</w:t>
      </w:r>
    </w:p>
    <w:p w:rsidR="00B805F2" w:rsidRPr="00B805F2" w:rsidRDefault="00B805F2" w:rsidP="00B805F2">
      <w:pPr>
        <w:numPr>
          <w:ilvl w:val="0"/>
          <w:numId w:val="25"/>
        </w:numPr>
        <w:tabs>
          <w:tab w:val="clear" w:pos="720"/>
        </w:tabs>
        <w:ind w:left="357" w:hanging="357"/>
        <w:jc w:val="both"/>
        <w:rPr>
          <w:lang w:val="en-GB"/>
        </w:rPr>
      </w:pPr>
      <w:r w:rsidRPr="00B805F2">
        <w:rPr>
          <w:lang w:val="en-GB"/>
        </w:rPr>
        <w:t xml:space="preserve">Prices and their validity </w:t>
      </w:r>
      <w:r w:rsidRPr="00B805F2">
        <w:rPr>
          <w:color w:val="000000" w:themeColor="text1"/>
          <w:lang w:val="en-GB"/>
        </w:rPr>
        <w:t xml:space="preserve">are listed in the eTender system at the website </w:t>
      </w:r>
      <w:r w:rsidRPr="00B805F2">
        <w:rPr>
          <w:color w:val="000000" w:themeColor="text1"/>
          <w:u w:val="single"/>
          <w:lang w:val="en-GB"/>
        </w:rPr>
        <w:t>http://nakup.okd.cz</w:t>
      </w:r>
      <w:r w:rsidRPr="00B805F2">
        <w:rPr>
          <w:color w:val="000000" w:themeColor="text1"/>
          <w:lang w:val="en-GB"/>
        </w:rPr>
        <w:t xml:space="preserve"> - Reviews tab, Supplied items</w:t>
      </w:r>
    </w:p>
    <w:p w:rsidR="00C1369F" w:rsidRPr="006A46E5" w:rsidRDefault="000F64C1" w:rsidP="00F81940">
      <w:pPr>
        <w:numPr>
          <w:ilvl w:val="0"/>
          <w:numId w:val="25"/>
        </w:numPr>
        <w:tabs>
          <w:tab w:val="clear" w:pos="720"/>
        </w:tabs>
        <w:ind w:left="357" w:hanging="357"/>
        <w:jc w:val="both"/>
        <w:rPr>
          <w:lang w:val="en-GB"/>
        </w:rPr>
      </w:pPr>
      <w:r w:rsidRPr="006A46E5">
        <w:rPr>
          <w:lang w:val="en-GB"/>
        </w:rPr>
        <w:t>The prices are agreed</w:t>
      </w:r>
      <w:r w:rsidR="00C1369F" w:rsidRPr="006A46E5">
        <w:rPr>
          <w:lang w:val="en-GB"/>
        </w:rPr>
        <w:t>:</w:t>
      </w:r>
    </w:p>
    <w:p w:rsidR="004A4A7F" w:rsidRPr="006A46E5" w:rsidRDefault="009068B7" w:rsidP="004A4A7F">
      <w:pPr>
        <w:pStyle w:val="Zkladntextodsazen"/>
        <w:numPr>
          <w:ilvl w:val="1"/>
          <w:numId w:val="4"/>
        </w:numPr>
        <w:jc w:val="both"/>
        <w:rPr>
          <w:sz w:val="20"/>
          <w:szCs w:val="20"/>
          <w:lang w:val="en-GB"/>
        </w:rPr>
      </w:pPr>
      <w:r>
        <w:rPr>
          <w:sz w:val="20"/>
          <w:szCs w:val="20"/>
          <w:lang w:val="en-GB"/>
        </w:rPr>
        <w:t>I</w:t>
      </w:r>
      <w:r w:rsidR="000A07CA">
        <w:rPr>
          <w:sz w:val="20"/>
          <w:szCs w:val="20"/>
          <w:lang w:val="en-GB"/>
        </w:rPr>
        <w:t>ncluding</w:t>
      </w:r>
      <w:r w:rsidR="000F64C1" w:rsidRPr="006A46E5">
        <w:rPr>
          <w:sz w:val="20"/>
          <w:szCs w:val="20"/>
          <w:lang w:val="en-GB"/>
        </w:rPr>
        <w:t xml:space="preserve"> goods transportation to the Buyer’s warehouses specified in </w:t>
      </w:r>
      <w:r w:rsidR="000A07CA">
        <w:rPr>
          <w:sz w:val="20"/>
          <w:szCs w:val="20"/>
          <w:lang w:val="en-GB"/>
        </w:rPr>
        <w:t xml:space="preserve">the </w:t>
      </w:r>
      <w:r w:rsidR="000F64C1" w:rsidRPr="006A46E5">
        <w:rPr>
          <w:sz w:val="20"/>
          <w:szCs w:val="20"/>
          <w:lang w:val="en-GB"/>
        </w:rPr>
        <w:t>PPC;</w:t>
      </w:r>
    </w:p>
    <w:p w:rsidR="004A4A7F" w:rsidRPr="00A46B29" w:rsidRDefault="009068B7" w:rsidP="004A4A7F">
      <w:pPr>
        <w:pStyle w:val="Zkladntextodsazen"/>
        <w:numPr>
          <w:ilvl w:val="1"/>
          <w:numId w:val="4"/>
        </w:numPr>
        <w:jc w:val="both"/>
        <w:rPr>
          <w:sz w:val="20"/>
          <w:szCs w:val="20"/>
          <w:lang w:val="en-GB"/>
        </w:rPr>
      </w:pPr>
      <w:r>
        <w:rPr>
          <w:sz w:val="20"/>
          <w:szCs w:val="20"/>
          <w:lang w:val="en-GB"/>
        </w:rPr>
        <w:t>I</w:t>
      </w:r>
      <w:r w:rsidR="000F64C1" w:rsidRPr="006A46E5">
        <w:rPr>
          <w:sz w:val="20"/>
          <w:szCs w:val="20"/>
          <w:lang w:val="en-GB"/>
        </w:rPr>
        <w:t xml:space="preserve">n </w:t>
      </w:r>
      <w:r w:rsidR="002455D9">
        <w:rPr>
          <w:sz w:val="20"/>
          <w:szCs w:val="20"/>
          <w:lang w:val="en-GB"/>
        </w:rPr>
        <w:t>accordance</w:t>
      </w:r>
      <w:r w:rsidR="000F64C1" w:rsidRPr="006A46E5">
        <w:rPr>
          <w:sz w:val="20"/>
          <w:szCs w:val="20"/>
          <w:lang w:val="en-GB"/>
        </w:rPr>
        <w:t xml:space="preserve"> </w:t>
      </w:r>
      <w:r w:rsidR="000F64C1" w:rsidRPr="00A46B29">
        <w:rPr>
          <w:sz w:val="20"/>
          <w:szCs w:val="20"/>
          <w:lang w:val="en-GB"/>
        </w:rPr>
        <w:t xml:space="preserve">with </w:t>
      </w:r>
      <w:r w:rsidR="004A4A7F" w:rsidRPr="00A46B29">
        <w:rPr>
          <w:sz w:val="20"/>
          <w:szCs w:val="20"/>
          <w:lang w:val="en-GB"/>
        </w:rPr>
        <w:t>Incoterms 20</w:t>
      </w:r>
      <w:r w:rsidR="00AA1A77" w:rsidRPr="00A46B29">
        <w:rPr>
          <w:sz w:val="20"/>
          <w:szCs w:val="20"/>
          <w:lang w:val="en-GB"/>
        </w:rPr>
        <w:t>1</w:t>
      </w:r>
      <w:r w:rsidR="00801F12" w:rsidRPr="00A46B29">
        <w:rPr>
          <w:sz w:val="20"/>
          <w:szCs w:val="20"/>
          <w:lang w:val="en-GB"/>
        </w:rPr>
        <w:t>0</w:t>
      </w:r>
      <w:r w:rsidR="004A4A7F" w:rsidRPr="00A46B29">
        <w:rPr>
          <w:sz w:val="20"/>
          <w:szCs w:val="20"/>
          <w:lang w:val="en-GB"/>
        </w:rPr>
        <w:t>, D</w:t>
      </w:r>
      <w:r w:rsidR="00A46B29" w:rsidRPr="00A46B29">
        <w:rPr>
          <w:sz w:val="20"/>
          <w:szCs w:val="20"/>
          <w:lang w:val="en-GB"/>
        </w:rPr>
        <w:t>A</w:t>
      </w:r>
      <w:r w:rsidR="00AA1A77" w:rsidRPr="00A46B29">
        <w:rPr>
          <w:sz w:val="20"/>
          <w:szCs w:val="20"/>
          <w:lang w:val="en-GB"/>
        </w:rPr>
        <w:t>P</w:t>
      </w:r>
      <w:r w:rsidR="004A4A7F" w:rsidRPr="00A46B29">
        <w:rPr>
          <w:sz w:val="20"/>
          <w:szCs w:val="20"/>
          <w:lang w:val="en-GB"/>
        </w:rPr>
        <w:t>,</w:t>
      </w:r>
    </w:p>
    <w:p w:rsidR="004A4A7F" w:rsidRPr="006A46E5" w:rsidRDefault="009068B7" w:rsidP="004A4A7F">
      <w:pPr>
        <w:pStyle w:val="Zkladntextodsazen"/>
        <w:numPr>
          <w:ilvl w:val="1"/>
          <w:numId w:val="4"/>
        </w:numPr>
        <w:jc w:val="both"/>
        <w:rPr>
          <w:sz w:val="20"/>
          <w:szCs w:val="20"/>
          <w:lang w:val="en-GB"/>
        </w:rPr>
      </w:pPr>
      <w:r>
        <w:rPr>
          <w:sz w:val="20"/>
          <w:szCs w:val="20"/>
          <w:lang w:val="en-GB"/>
        </w:rPr>
        <w:t>A</w:t>
      </w:r>
      <w:r w:rsidR="000F64C1" w:rsidRPr="006A46E5">
        <w:rPr>
          <w:sz w:val="20"/>
          <w:szCs w:val="20"/>
          <w:lang w:val="en-GB"/>
        </w:rPr>
        <w:t>s unit prices excluding VAT including handling and</w:t>
      </w:r>
      <w:r w:rsidR="004A4A7F" w:rsidRPr="006A46E5">
        <w:rPr>
          <w:sz w:val="20"/>
          <w:szCs w:val="20"/>
          <w:lang w:val="en-GB"/>
        </w:rPr>
        <w:t xml:space="preserve"> </w:t>
      </w:r>
      <w:r w:rsidR="000F64C1" w:rsidRPr="006A46E5">
        <w:rPr>
          <w:sz w:val="20"/>
          <w:szCs w:val="20"/>
          <w:lang w:val="en-GB"/>
        </w:rPr>
        <w:t>baling fees and including the cost of non-returnable packaging;</w:t>
      </w:r>
    </w:p>
    <w:p w:rsidR="004A4A7F" w:rsidRPr="006A46E5" w:rsidRDefault="009068B7" w:rsidP="004A4A7F">
      <w:pPr>
        <w:pStyle w:val="Zkladntextodsazen"/>
        <w:numPr>
          <w:ilvl w:val="1"/>
          <w:numId w:val="4"/>
        </w:numPr>
        <w:jc w:val="both"/>
        <w:rPr>
          <w:sz w:val="20"/>
          <w:szCs w:val="20"/>
          <w:lang w:val="en-GB"/>
        </w:rPr>
      </w:pPr>
      <w:r>
        <w:rPr>
          <w:sz w:val="20"/>
          <w:szCs w:val="20"/>
          <w:lang w:val="en-GB"/>
        </w:rPr>
        <w:t>E</w:t>
      </w:r>
      <w:r w:rsidR="000F64C1" w:rsidRPr="006A46E5">
        <w:rPr>
          <w:sz w:val="20"/>
          <w:szCs w:val="20"/>
          <w:lang w:val="en-GB"/>
        </w:rPr>
        <w:t>xcluding environmental fees that are to be charged separately;</w:t>
      </w:r>
    </w:p>
    <w:p w:rsidR="004A4A7F" w:rsidRPr="006A46E5" w:rsidRDefault="009068B7" w:rsidP="004A4A7F">
      <w:pPr>
        <w:pStyle w:val="Zkladntextodsazen"/>
        <w:numPr>
          <w:ilvl w:val="1"/>
          <w:numId w:val="4"/>
        </w:numPr>
        <w:jc w:val="both"/>
        <w:rPr>
          <w:sz w:val="20"/>
          <w:szCs w:val="20"/>
          <w:lang w:val="en-GB"/>
        </w:rPr>
      </w:pPr>
      <w:r>
        <w:rPr>
          <w:sz w:val="20"/>
          <w:szCs w:val="20"/>
          <w:lang w:val="en-GB"/>
        </w:rPr>
        <w:t>I</w:t>
      </w:r>
      <w:r w:rsidR="000F64C1" w:rsidRPr="006A46E5">
        <w:rPr>
          <w:sz w:val="20"/>
          <w:szCs w:val="20"/>
          <w:lang w:val="en-GB"/>
        </w:rPr>
        <w:t>ncluding royalties and licence fees</w:t>
      </w:r>
      <w:r w:rsidR="004A4A7F" w:rsidRPr="006A46E5">
        <w:rPr>
          <w:sz w:val="20"/>
          <w:szCs w:val="20"/>
          <w:lang w:val="en-GB"/>
        </w:rPr>
        <w:t>.</w:t>
      </w:r>
    </w:p>
    <w:p w:rsidR="00A647E1" w:rsidRPr="006A46E5" w:rsidRDefault="000F64C1" w:rsidP="00A647E1">
      <w:pPr>
        <w:pStyle w:val="Odstavecseseznamem"/>
        <w:numPr>
          <w:ilvl w:val="0"/>
          <w:numId w:val="25"/>
        </w:numPr>
        <w:tabs>
          <w:tab w:val="clear" w:pos="720"/>
          <w:tab w:val="num" w:pos="426"/>
        </w:tabs>
        <w:ind w:hanging="720"/>
        <w:jc w:val="both"/>
        <w:rPr>
          <w:lang w:val="en-GB"/>
        </w:rPr>
      </w:pPr>
      <w:r w:rsidRPr="006A46E5">
        <w:rPr>
          <w:lang w:val="en-GB"/>
        </w:rPr>
        <w:t xml:space="preserve">Any banking fees incurred are paid separately by each Contracting Party in </w:t>
      </w:r>
      <w:r w:rsidR="000A07CA">
        <w:rPr>
          <w:lang w:val="en-GB"/>
        </w:rPr>
        <w:t>their</w:t>
      </w:r>
      <w:r w:rsidRPr="006A46E5">
        <w:rPr>
          <w:lang w:val="en-GB"/>
        </w:rPr>
        <w:t xml:space="preserve"> home countr</w:t>
      </w:r>
      <w:r w:rsidR="000A07CA">
        <w:rPr>
          <w:lang w:val="en-GB"/>
        </w:rPr>
        <w:t>ies</w:t>
      </w:r>
      <w:r w:rsidRPr="006A46E5">
        <w:rPr>
          <w:lang w:val="en-GB"/>
        </w:rPr>
        <w:t>.</w:t>
      </w:r>
    </w:p>
    <w:p w:rsidR="00A647E1" w:rsidRPr="006A46E5" w:rsidRDefault="00A647E1" w:rsidP="00A647E1">
      <w:pPr>
        <w:pStyle w:val="Zkladntextodsazen"/>
        <w:ind w:left="0" w:firstLine="0"/>
        <w:jc w:val="both"/>
        <w:rPr>
          <w:sz w:val="20"/>
          <w:szCs w:val="20"/>
          <w:lang w:val="en-GB"/>
        </w:rPr>
      </w:pPr>
    </w:p>
    <w:p w:rsidR="00C1369F" w:rsidRPr="006A46E5" w:rsidRDefault="000F64C1" w:rsidP="00E6622E">
      <w:pPr>
        <w:pStyle w:val="Smlouvy"/>
        <w:rPr>
          <w:lang w:val="en-GB"/>
        </w:rPr>
      </w:pPr>
      <w:r w:rsidRPr="006A46E5">
        <w:rPr>
          <w:lang w:val="en-GB"/>
        </w:rPr>
        <w:t>Article IV</w:t>
      </w:r>
      <w:r w:rsidR="00C1369F" w:rsidRPr="006A46E5">
        <w:rPr>
          <w:lang w:val="en-GB"/>
        </w:rPr>
        <w:br/>
      </w:r>
      <w:r w:rsidR="001D7042">
        <w:rPr>
          <w:lang w:val="en-GB"/>
        </w:rPr>
        <w:t>Product Liability, Quality W</w:t>
      </w:r>
      <w:r w:rsidR="00443B10" w:rsidRPr="006A46E5">
        <w:rPr>
          <w:lang w:val="en-GB"/>
        </w:rPr>
        <w:t>arranty</w:t>
      </w:r>
      <w:r w:rsidR="00C1369F" w:rsidRPr="006A46E5">
        <w:rPr>
          <w:lang w:val="en-GB"/>
        </w:rPr>
        <w:t>,</w:t>
      </w:r>
      <w:r w:rsidR="001D7042">
        <w:rPr>
          <w:lang w:val="en-GB"/>
        </w:rPr>
        <w:t xml:space="preserve"> Risk of D</w:t>
      </w:r>
      <w:r w:rsidR="00443B10" w:rsidRPr="006A46E5">
        <w:rPr>
          <w:lang w:val="en-GB"/>
        </w:rPr>
        <w:t>amage</w:t>
      </w:r>
    </w:p>
    <w:p w:rsidR="00C1369F" w:rsidRPr="006A46E5" w:rsidRDefault="0049673C" w:rsidP="00807127">
      <w:pPr>
        <w:numPr>
          <w:ilvl w:val="0"/>
          <w:numId w:val="14"/>
        </w:numPr>
        <w:tabs>
          <w:tab w:val="clear" w:pos="720"/>
          <w:tab w:val="num" w:pos="-3828"/>
        </w:tabs>
        <w:ind w:left="357" w:hanging="357"/>
        <w:jc w:val="both"/>
        <w:rPr>
          <w:lang w:val="en-GB"/>
        </w:rPr>
      </w:pPr>
      <w:r>
        <w:rPr>
          <w:lang w:val="en-US"/>
        </w:rPr>
        <w:t>Liability for damage to the goods shall be governed by the provisions of Act No. 89/2012 Coll., the Civil Code, as amended.</w:t>
      </w:r>
    </w:p>
    <w:p w:rsidR="00C1369F" w:rsidRPr="006A46E5" w:rsidRDefault="00E61AD2" w:rsidP="00807127">
      <w:pPr>
        <w:numPr>
          <w:ilvl w:val="0"/>
          <w:numId w:val="14"/>
        </w:numPr>
        <w:tabs>
          <w:tab w:val="clear" w:pos="720"/>
          <w:tab w:val="num" w:pos="-3828"/>
        </w:tabs>
        <w:ind w:left="357" w:hanging="357"/>
        <w:jc w:val="both"/>
        <w:rPr>
          <w:lang w:val="en-GB"/>
        </w:rPr>
      </w:pPr>
      <w:r w:rsidRPr="006A46E5">
        <w:rPr>
          <w:lang w:val="en-GB"/>
        </w:rPr>
        <w:t xml:space="preserve">The Buyer </w:t>
      </w:r>
      <w:r w:rsidR="0049673C">
        <w:rPr>
          <w:lang w:val="en-US"/>
        </w:rPr>
        <w:t>shall become liable for the goods upon their acceptance, and undertakes to store the goods delivered in the manner customary for such goods.</w:t>
      </w:r>
    </w:p>
    <w:p w:rsidR="00C1369F" w:rsidRPr="006A46E5" w:rsidRDefault="0049673C" w:rsidP="00807127">
      <w:pPr>
        <w:numPr>
          <w:ilvl w:val="0"/>
          <w:numId w:val="14"/>
        </w:numPr>
        <w:tabs>
          <w:tab w:val="clear" w:pos="720"/>
          <w:tab w:val="num" w:pos="-3828"/>
        </w:tabs>
        <w:ind w:left="357" w:hanging="357"/>
        <w:jc w:val="both"/>
        <w:rPr>
          <w:lang w:val="en-GB"/>
        </w:rPr>
      </w:pPr>
      <w:r>
        <w:rPr>
          <w:lang w:val="en-US"/>
        </w:rPr>
        <w:t xml:space="preserve">The Seller covenants that when rendering performance in the course of business pursuant to this </w:t>
      </w:r>
      <w:r w:rsidR="00DB6FA6">
        <w:rPr>
          <w:lang w:val="en-US"/>
        </w:rPr>
        <w:t>Contract</w:t>
      </w:r>
      <w:r>
        <w:rPr>
          <w:lang w:val="en-US"/>
        </w:rPr>
        <w:t>, it shall not supply any non-original type of material or spare part (refurbished parts, substitutes, etc.) to the Buyer without prior warning and mutual written approval. In the event of non-compliance with this provision, the Seller shall be obliged to provide compensation for any and all damages caused by such breach of duty.</w:t>
      </w:r>
    </w:p>
    <w:p w:rsidR="00C1369F" w:rsidRPr="006A46E5" w:rsidRDefault="00616D9C" w:rsidP="00807127">
      <w:pPr>
        <w:numPr>
          <w:ilvl w:val="0"/>
          <w:numId w:val="14"/>
        </w:numPr>
        <w:tabs>
          <w:tab w:val="clear" w:pos="720"/>
          <w:tab w:val="num" w:pos="-3828"/>
        </w:tabs>
        <w:ind w:left="357" w:hanging="357"/>
        <w:jc w:val="both"/>
        <w:rPr>
          <w:lang w:val="en-GB"/>
        </w:rPr>
      </w:pPr>
      <w:r w:rsidRPr="006A46E5">
        <w:rPr>
          <w:lang w:val="en-GB"/>
        </w:rPr>
        <w:t xml:space="preserve">The Seller provides warranty on the quality of goods delivered </w:t>
      </w:r>
      <w:r w:rsidR="00E74EEF">
        <w:rPr>
          <w:lang w:val="en-GB"/>
        </w:rPr>
        <w:t xml:space="preserve">over a period </w:t>
      </w:r>
      <w:r w:rsidRPr="006A46E5">
        <w:rPr>
          <w:lang w:val="en-GB"/>
        </w:rPr>
        <w:t xml:space="preserve">of </w:t>
      </w:r>
      <w:r w:rsidR="00C1369F" w:rsidRPr="006A46E5">
        <w:rPr>
          <w:lang w:val="en-GB"/>
        </w:rPr>
        <w:t>12</w:t>
      </w:r>
      <w:r w:rsidRPr="006A46E5">
        <w:rPr>
          <w:lang w:val="en-GB"/>
        </w:rPr>
        <w:t xml:space="preserve"> months stating that, unless the Contracting Parties agree otherwise in </w:t>
      </w:r>
      <w:r w:rsidR="00E74EEF">
        <w:rPr>
          <w:lang w:val="en-GB"/>
        </w:rPr>
        <w:t xml:space="preserve">a </w:t>
      </w:r>
      <w:r w:rsidRPr="006A46E5">
        <w:rPr>
          <w:lang w:val="en-GB"/>
        </w:rPr>
        <w:t xml:space="preserve">PPC or in Annex No. 3 hereto, the delivered goods will be fit </w:t>
      </w:r>
      <w:r w:rsidR="00E74EEF" w:rsidRPr="006A46E5">
        <w:rPr>
          <w:lang w:val="en-GB"/>
        </w:rPr>
        <w:t xml:space="preserve">to be used for </w:t>
      </w:r>
      <w:r w:rsidR="00E74EEF">
        <w:rPr>
          <w:lang w:val="en-GB"/>
        </w:rPr>
        <w:t>their</w:t>
      </w:r>
      <w:r w:rsidR="00E74EEF" w:rsidRPr="006A46E5">
        <w:rPr>
          <w:lang w:val="en-GB"/>
        </w:rPr>
        <w:t xml:space="preserve"> standard or contracted purpose </w:t>
      </w:r>
      <w:r w:rsidRPr="006A46E5">
        <w:rPr>
          <w:lang w:val="en-GB"/>
        </w:rPr>
        <w:t xml:space="preserve">in the period of 12 months and will maintain </w:t>
      </w:r>
      <w:r w:rsidR="00E74EEF">
        <w:rPr>
          <w:lang w:val="en-GB"/>
        </w:rPr>
        <w:t>their</w:t>
      </w:r>
      <w:r w:rsidRPr="006A46E5">
        <w:rPr>
          <w:lang w:val="en-GB"/>
        </w:rPr>
        <w:t xml:space="preserve"> general or agreed-to functional qualities over this period of time. In case of materials, the warranty period starts at the moment </w:t>
      </w:r>
      <w:r w:rsidR="00E74EEF">
        <w:rPr>
          <w:lang w:val="en-GB"/>
        </w:rPr>
        <w:t xml:space="preserve">when the </w:t>
      </w:r>
      <w:r w:rsidRPr="006A46E5">
        <w:rPr>
          <w:lang w:val="en-GB"/>
        </w:rPr>
        <w:t xml:space="preserve">material is taken over by the Buyer; in case of </w:t>
      </w:r>
      <w:r w:rsidRPr="006A46E5">
        <w:rPr>
          <w:lang w:val="en-GB"/>
        </w:rPr>
        <w:lastRenderedPageBreak/>
        <w:t>spare parts</w:t>
      </w:r>
      <w:r w:rsidR="00E74EEF">
        <w:rPr>
          <w:lang w:val="en-GB"/>
        </w:rPr>
        <w:t>, the warranty period starts</w:t>
      </w:r>
      <w:r w:rsidRPr="006A46E5">
        <w:rPr>
          <w:lang w:val="en-GB"/>
        </w:rPr>
        <w:t xml:space="preserve"> on the date of commissioning in the operations </w:t>
      </w:r>
      <w:r w:rsidR="00E74EEF">
        <w:rPr>
          <w:lang w:val="en-GB"/>
        </w:rPr>
        <w:t>that</w:t>
      </w:r>
      <w:r w:rsidRPr="006A46E5">
        <w:rPr>
          <w:lang w:val="en-GB"/>
        </w:rPr>
        <w:t xml:space="preserve"> will be documented </w:t>
      </w:r>
      <w:r w:rsidR="00E74EEF">
        <w:rPr>
          <w:lang w:val="en-GB"/>
        </w:rPr>
        <w:t>by</w:t>
      </w:r>
      <w:r w:rsidRPr="006A46E5">
        <w:rPr>
          <w:lang w:val="en-GB"/>
        </w:rPr>
        <w:t xml:space="preserve"> a warehouse issue note in case of </w:t>
      </w:r>
      <w:r w:rsidR="00E74EEF">
        <w:rPr>
          <w:lang w:val="en-GB"/>
        </w:rPr>
        <w:t xml:space="preserve">any </w:t>
      </w:r>
      <w:r w:rsidRPr="006A46E5">
        <w:rPr>
          <w:lang w:val="en-GB"/>
        </w:rPr>
        <w:t>warranty claim</w:t>
      </w:r>
      <w:r w:rsidR="00C1369F" w:rsidRPr="006A46E5">
        <w:rPr>
          <w:lang w:val="en-GB"/>
        </w:rPr>
        <w:t xml:space="preserve">. </w:t>
      </w:r>
    </w:p>
    <w:p w:rsidR="0082026C" w:rsidRPr="006A46E5" w:rsidRDefault="00E842D7" w:rsidP="0082026C">
      <w:pPr>
        <w:numPr>
          <w:ilvl w:val="0"/>
          <w:numId w:val="14"/>
        </w:numPr>
        <w:tabs>
          <w:tab w:val="clear" w:pos="720"/>
          <w:tab w:val="num" w:pos="-3828"/>
        </w:tabs>
        <w:ind w:left="357" w:hanging="357"/>
        <w:jc w:val="both"/>
        <w:rPr>
          <w:lang w:val="en-GB"/>
        </w:rPr>
      </w:pPr>
      <w:r w:rsidRPr="006A46E5">
        <w:rPr>
          <w:lang w:val="en-GB"/>
        </w:rPr>
        <w:t>The Buyer shall claim any defects of the goods by phone or e-mail with a subsequent written communication sent to the headquarters of the Seller</w:t>
      </w:r>
      <w:r w:rsidR="0082026C" w:rsidRPr="006A46E5">
        <w:rPr>
          <w:lang w:val="en-GB"/>
        </w:rPr>
        <w:t>.</w:t>
      </w:r>
      <w:r w:rsidRPr="006A46E5">
        <w:rPr>
          <w:lang w:val="en-GB"/>
        </w:rPr>
        <w:t xml:space="preserve"> The letter of complaint </w:t>
      </w:r>
      <w:r w:rsidR="002455D9">
        <w:rPr>
          <w:lang w:val="en-GB"/>
        </w:rPr>
        <w:t>shall</w:t>
      </w:r>
      <w:r w:rsidRPr="006A46E5">
        <w:rPr>
          <w:lang w:val="en-GB"/>
        </w:rPr>
        <w:t xml:space="preserve"> include a description of the defect, a requ</w:t>
      </w:r>
      <w:r w:rsidR="00E74EEF">
        <w:rPr>
          <w:lang w:val="en-GB"/>
        </w:rPr>
        <w:t>est</w:t>
      </w:r>
      <w:r w:rsidRPr="006A46E5">
        <w:rPr>
          <w:lang w:val="en-GB"/>
        </w:rPr>
        <w:t xml:space="preserve"> and a proposal to resolve the claim </w:t>
      </w:r>
      <w:r w:rsidR="00E74EEF">
        <w:rPr>
          <w:lang w:val="en-GB"/>
        </w:rPr>
        <w:t>within a defined</w:t>
      </w:r>
      <w:r w:rsidRPr="006A46E5">
        <w:rPr>
          <w:lang w:val="en-GB"/>
        </w:rPr>
        <w:t xml:space="preserve"> deadline; the Seller is obliged to inform the Buyer that the claim is being dealt with no later than 48 hours after the information is received</w:t>
      </w:r>
      <w:r w:rsidR="0082026C" w:rsidRPr="006A46E5">
        <w:rPr>
          <w:lang w:val="en-GB"/>
        </w:rPr>
        <w:t>.</w:t>
      </w:r>
    </w:p>
    <w:p w:rsidR="00C1369F" w:rsidRPr="006A46E5" w:rsidRDefault="00BD4FFE" w:rsidP="00807127">
      <w:pPr>
        <w:numPr>
          <w:ilvl w:val="0"/>
          <w:numId w:val="14"/>
        </w:numPr>
        <w:tabs>
          <w:tab w:val="clear" w:pos="720"/>
          <w:tab w:val="num" w:pos="-3828"/>
        </w:tabs>
        <w:ind w:left="357" w:hanging="357"/>
        <w:jc w:val="both"/>
        <w:rPr>
          <w:lang w:val="en-GB"/>
        </w:rPr>
      </w:pPr>
      <w:r w:rsidRPr="006A46E5">
        <w:rPr>
          <w:lang w:val="en-GB"/>
        </w:rPr>
        <w:t>If the Buyer and the Seller do not agree otherwise</w:t>
      </w:r>
      <w:r w:rsidR="00C1369F" w:rsidRPr="006A46E5">
        <w:rPr>
          <w:lang w:val="en-GB"/>
        </w:rPr>
        <w:t>,</w:t>
      </w:r>
      <w:r w:rsidRPr="006A46E5">
        <w:rPr>
          <w:lang w:val="en-GB"/>
        </w:rPr>
        <w:t xml:space="preserve"> the Seller is obliged to </w:t>
      </w:r>
      <w:r w:rsidR="008936CF" w:rsidRPr="006A46E5">
        <w:rPr>
          <w:lang w:val="en-GB"/>
        </w:rPr>
        <w:t>make appearance at the Buyer’s no later than 5 calendar days after the Seller is notified by the Buyer to take the defect</w:t>
      </w:r>
      <w:r w:rsidR="00E74EEF">
        <w:rPr>
          <w:lang w:val="en-GB"/>
        </w:rPr>
        <w:t>ive</w:t>
      </w:r>
      <w:r w:rsidR="008936CF" w:rsidRPr="006A46E5">
        <w:rPr>
          <w:lang w:val="en-GB"/>
        </w:rPr>
        <w:t xml:space="preserve"> goods over or</w:t>
      </w:r>
      <w:r w:rsidR="00E74EEF">
        <w:rPr>
          <w:lang w:val="en-GB"/>
        </w:rPr>
        <w:t xml:space="preserve"> to verify the claimed defect of</w:t>
      </w:r>
      <w:r w:rsidR="008936CF" w:rsidRPr="006A46E5">
        <w:rPr>
          <w:lang w:val="en-GB"/>
        </w:rPr>
        <w:t xml:space="preserve"> goods</w:t>
      </w:r>
      <w:r w:rsidR="00C1369F" w:rsidRPr="006A46E5">
        <w:rPr>
          <w:lang w:val="en-GB"/>
        </w:rPr>
        <w:t>.</w:t>
      </w:r>
    </w:p>
    <w:p w:rsidR="00C1369F" w:rsidRPr="006A46E5" w:rsidRDefault="008936CF" w:rsidP="00807127">
      <w:pPr>
        <w:numPr>
          <w:ilvl w:val="0"/>
          <w:numId w:val="14"/>
        </w:numPr>
        <w:tabs>
          <w:tab w:val="clear" w:pos="720"/>
          <w:tab w:val="num" w:pos="-3828"/>
        </w:tabs>
        <w:ind w:left="357" w:hanging="357"/>
        <w:jc w:val="both"/>
        <w:rPr>
          <w:lang w:val="en-GB"/>
        </w:rPr>
      </w:pPr>
      <w:r w:rsidRPr="006A46E5">
        <w:rPr>
          <w:lang w:val="en-GB"/>
        </w:rPr>
        <w:t>The Seller commits</w:t>
      </w:r>
      <w:r w:rsidR="00E74EEF">
        <w:rPr>
          <w:lang w:val="en-GB"/>
        </w:rPr>
        <w:t xml:space="preserve"> itself</w:t>
      </w:r>
      <w:r w:rsidRPr="006A46E5">
        <w:rPr>
          <w:lang w:val="en-GB"/>
        </w:rPr>
        <w:t xml:space="preserve"> to process the complaint of the Buyer in due time as </w:t>
      </w:r>
      <w:r w:rsidR="00EF0FAB" w:rsidRPr="006A46E5">
        <w:rPr>
          <w:lang w:val="en-GB"/>
        </w:rPr>
        <w:t xml:space="preserve">mutually </w:t>
      </w:r>
      <w:r w:rsidRPr="006A46E5">
        <w:rPr>
          <w:lang w:val="en-GB"/>
        </w:rPr>
        <w:t>agreed to in writing</w:t>
      </w:r>
      <w:r w:rsidR="00EF0FAB" w:rsidRPr="006A46E5">
        <w:rPr>
          <w:lang w:val="en-GB"/>
        </w:rPr>
        <w:t xml:space="preserve"> in the form of a claim report</w:t>
      </w:r>
      <w:r w:rsidR="00C1369F" w:rsidRPr="006A46E5">
        <w:rPr>
          <w:lang w:val="en-GB"/>
        </w:rPr>
        <w:t>,</w:t>
      </w:r>
      <w:r w:rsidR="00EF0FAB" w:rsidRPr="006A46E5">
        <w:rPr>
          <w:lang w:val="en-GB"/>
        </w:rPr>
        <w:t xml:space="preserve"> however no later than within </w:t>
      </w:r>
      <w:r w:rsidR="00C1369F" w:rsidRPr="006A46E5">
        <w:rPr>
          <w:lang w:val="en-GB"/>
        </w:rPr>
        <w:t>30</w:t>
      </w:r>
      <w:r w:rsidR="00EF0FAB" w:rsidRPr="006A46E5">
        <w:rPr>
          <w:lang w:val="en-GB"/>
        </w:rPr>
        <w:t xml:space="preserve"> calendar days from the receipt of the claim</w:t>
      </w:r>
      <w:r w:rsidR="00C1369F" w:rsidRPr="006A46E5">
        <w:rPr>
          <w:lang w:val="en-GB"/>
        </w:rPr>
        <w:t>.</w:t>
      </w:r>
    </w:p>
    <w:p w:rsidR="00C1369F" w:rsidRPr="006A46E5" w:rsidRDefault="00531832" w:rsidP="00807127">
      <w:pPr>
        <w:numPr>
          <w:ilvl w:val="0"/>
          <w:numId w:val="14"/>
        </w:numPr>
        <w:tabs>
          <w:tab w:val="clear" w:pos="720"/>
          <w:tab w:val="num" w:pos="-3828"/>
        </w:tabs>
        <w:ind w:left="357" w:hanging="357"/>
        <w:jc w:val="both"/>
        <w:rPr>
          <w:lang w:val="en-GB"/>
        </w:rPr>
      </w:pPr>
      <w:r w:rsidRPr="006A46E5">
        <w:rPr>
          <w:lang w:val="en-GB"/>
        </w:rPr>
        <w:t>The warranty period is put on hold during the claim processing and settling period</w:t>
      </w:r>
      <w:r w:rsidR="00C1369F" w:rsidRPr="006A46E5">
        <w:rPr>
          <w:lang w:val="en-GB"/>
        </w:rPr>
        <w:t xml:space="preserve">. </w:t>
      </w:r>
      <w:r w:rsidRPr="006A46E5">
        <w:rPr>
          <w:lang w:val="en-GB"/>
        </w:rPr>
        <w:t xml:space="preserve">The warranty period re-starts </w:t>
      </w:r>
      <w:r w:rsidR="00723184" w:rsidRPr="006A46E5">
        <w:rPr>
          <w:lang w:val="en-GB"/>
        </w:rPr>
        <w:t>after the claim is resolved and the goods are re-commissioned for use</w:t>
      </w:r>
      <w:r w:rsidR="00C1369F" w:rsidRPr="006A46E5">
        <w:rPr>
          <w:lang w:val="en-GB"/>
        </w:rPr>
        <w:t>.</w:t>
      </w:r>
    </w:p>
    <w:p w:rsidR="00C1369F" w:rsidRPr="006A46E5" w:rsidRDefault="00723184" w:rsidP="00807127">
      <w:pPr>
        <w:numPr>
          <w:ilvl w:val="0"/>
          <w:numId w:val="14"/>
        </w:numPr>
        <w:tabs>
          <w:tab w:val="clear" w:pos="720"/>
          <w:tab w:val="num" w:pos="-3828"/>
        </w:tabs>
        <w:ind w:left="357" w:hanging="357"/>
        <w:jc w:val="both"/>
        <w:rPr>
          <w:lang w:val="en-GB"/>
        </w:rPr>
      </w:pPr>
      <w:r w:rsidRPr="006A46E5">
        <w:rPr>
          <w:lang w:val="en-GB"/>
        </w:rPr>
        <w:t>Goods are deemed irreparable if the Seller cannot repair</w:t>
      </w:r>
      <w:r w:rsidR="001D7042">
        <w:rPr>
          <w:lang w:val="en-GB"/>
        </w:rPr>
        <w:t xml:space="preserve"> them</w:t>
      </w:r>
      <w:r w:rsidRPr="006A46E5">
        <w:rPr>
          <w:lang w:val="en-GB"/>
        </w:rPr>
        <w:t xml:space="preserve"> within </w:t>
      </w:r>
      <w:r w:rsidR="00C1369F" w:rsidRPr="006A46E5">
        <w:rPr>
          <w:lang w:val="en-GB"/>
        </w:rPr>
        <w:t>30</w:t>
      </w:r>
      <w:r w:rsidRPr="006A46E5">
        <w:rPr>
          <w:lang w:val="en-GB"/>
        </w:rPr>
        <w:t xml:space="preserve"> calendar days</w:t>
      </w:r>
      <w:r w:rsidR="00C1369F" w:rsidRPr="006A46E5">
        <w:rPr>
          <w:lang w:val="en-GB"/>
        </w:rPr>
        <w:t>.</w:t>
      </w:r>
      <w:r w:rsidRPr="006A46E5">
        <w:rPr>
          <w:lang w:val="en-GB"/>
        </w:rPr>
        <w:t xml:space="preserve"> In case of irreparable defects, the Buyer is entitled to request a delivery of substitute goods with the same specifications as the defective goods or may withdraw from </w:t>
      </w:r>
      <w:r w:rsidR="001D7042">
        <w:rPr>
          <w:lang w:val="en-GB"/>
        </w:rPr>
        <w:t xml:space="preserve">the </w:t>
      </w:r>
      <w:r w:rsidRPr="006A46E5">
        <w:rPr>
          <w:lang w:val="en-GB"/>
        </w:rPr>
        <w:t>PPC and request the full amount paid to be returned or credited</w:t>
      </w:r>
      <w:r w:rsidR="001D7042">
        <w:rPr>
          <w:lang w:val="en-GB"/>
        </w:rPr>
        <w:t xml:space="preserve"> based on an invoice</w:t>
      </w:r>
      <w:r w:rsidR="00C1369F" w:rsidRPr="006A46E5">
        <w:rPr>
          <w:lang w:val="en-GB"/>
        </w:rPr>
        <w:t>.</w:t>
      </w:r>
    </w:p>
    <w:p w:rsidR="00C1369F" w:rsidRPr="006A46E5" w:rsidRDefault="00723184" w:rsidP="00807127">
      <w:pPr>
        <w:numPr>
          <w:ilvl w:val="0"/>
          <w:numId w:val="14"/>
        </w:numPr>
        <w:tabs>
          <w:tab w:val="clear" w:pos="720"/>
          <w:tab w:val="num" w:pos="-3828"/>
        </w:tabs>
        <w:ind w:left="357" w:hanging="357"/>
        <w:jc w:val="both"/>
        <w:rPr>
          <w:lang w:val="en-GB"/>
        </w:rPr>
      </w:pPr>
      <w:r w:rsidRPr="006A46E5">
        <w:rPr>
          <w:lang w:val="en-GB"/>
        </w:rPr>
        <w:t xml:space="preserve">Any defect in goods quality represents a substantial breach of </w:t>
      </w:r>
      <w:r w:rsidR="001D7042">
        <w:rPr>
          <w:lang w:val="en-GB"/>
        </w:rPr>
        <w:t xml:space="preserve">the </w:t>
      </w:r>
      <w:r w:rsidRPr="006A46E5">
        <w:rPr>
          <w:lang w:val="en-GB"/>
        </w:rPr>
        <w:t xml:space="preserve">PPC and the Buyer is hence entitled to withdraw </w:t>
      </w:r>
      <w:r w:rsidR="001D7042">
        <w:rPr>
          <w:lang w:val="en-GB"/>
        </w:rPr>
        <w:t>therefrom</w:t>
      </w:r>
      <w:r w:rsidR="00C1369F" w:rsidRPr="006A46E5">
        <w:rPr>
          <w:lang w:val="en-GB"/>
        </w:rPr>
        <w:t>.</w:t>
      </w:r>
      <w:r w:rsidRPr="006A46E5">
        <w:rPr>
          <w:lang w:val="en-GB"/>
        </w:rPr>
        <w:t xml:space="preserve"> The Buyer is also entitled to withdraw from </w:t>
      </w:r>
      <w:r w:rsidR="001D7042">
        <w:rPr>
          <w:lang w:val="en-GB"/>
        </w:rPr>
        <w:t xml:space="preserve">a </w:t>
      </w:r>
      <w:r w:rsidRPr="006A46E5">
        <w:rPr>
          <w:lang w:val="en-GB"/>
        </w:rPr>
        <w:t xml:space="preserve">PPC if the Seller does not process the claim within the agreed-to deadline and to request reimbursement of the amount paid in full or a credit note in the value of </w:t>
      </w:r>
      <w:r w:rsidR="001D7042">
        <w:rPr>
          <w:lang w:val="en-GB"/>
        </w:rPr>
        <w:t xml:space="preserve">the </w:t>
      </w:r>
      <w:r w:rsidRPr="006A46E5">
        <w:rPr>
          <w:lang w:val="en-GB"/>
        </w:rPr>
        <w:t>full invoiced amount</w:t>
      </w:r>
      <w:r w:rsidR="00C1369F" w:rsidRPr="006A46E5">
        <w:rPr>
          <w:lang w:val="en-GB"/>
        </w:rPr>
        <w:t>.</w:t>
      </w:r>
    </w:p>
    <w:p w:rsidR="00C1369F" w:rsidRPr="006A46E5" w:rsidRDefault="001D7042" w:rsidP="00807127">
      <w:pPr>
        <w:numPr>
          <w:ilvl w:val="0"/>
          <w:numId w:val="14"/>
        </w:numPr>
        <w:tabs>
          <w:tab w:val="clear" w:pos="720"/>
          <w:tab w:val="num" w:pos="-3828"/>
        </w:tabs>
        <w:ind w:left="357" w:hanging="357"/>
        <w:jc w:val="both"/>
        <w:rPr>
          <w:lang w:val="en-GB"/>
        </w:rPr>
      </w:pPr>
      <w:r>
        <w:rPr>
          <w:lang w:val="en-GB"/>
        </w:rPr>
        <w:t xml:space="preserve">A </w:t>
      </w:r>
      <w:r w:rsidR="00723184" w:rsidRPr="006A46E5">
        <w:rPr>
          <w:lang w:val="en-GB"/>
        </w:rPr>
        <w:t>PPC may be withdrawn from in writing stating the reasons for withdrawal; it must be delivered to the other Contracting Party</w:t>
      </w:r>
      <w:r w:rsidR="00C1369F" w:rsidRPr="006A46E5">
        <w:rPr>
          <w:lang w:val="en-GB"/>
        </w:rPr>
        <w:t>.</w:t>
      </w:r>
      <w:r w:rsidR="00723184" w:rsidRPr="006A46E5">
        <w:rPr>
          <w:lang w:val="en-GB"/>
        </w:rPr>
        <w:t xml:space="preserve"> The Buyer’s right to have any damage incurred due to a breach of the above stated contractual obligations</w:t>
      </w:r>
      <w:r>
        <w:rPr>
          <w:lang w:val="en-GB"/>
        </w:rPr>
        <w:t xml:space="preserve"> reimbursed</w:t>
      </w:r>
      <w:r w:rsidR="00723184" w:rsidRPr="006A46E5">
        <w:rPr>
          <w:lang w:val="en-GB"/>
        </w:rPr>
        <w:t xml:space="preserve"> by the Seller are not affected by the withdrawal from</w:t>
      </w:r>
      <w:r w:rsidR="00C1369F" w:rsidRPr="006A46E5">
        <w:rPr>
          <w:lang w:val="en-GB"/>
        </w:rPr>
        <w:t xml:space="preserve"> </w:t>
      </w:r>
      <w:r w:rsidR="00723184" w:rsidRPr="006A46E5">
        <w:rPr>
          <w:lang w:val="en-GB"/>
        </w:rPr>
        <w:t>the contract</w:t>
      </w:r>
      <w:r w:rsidR="00C1369F" w:rsidRPr="006A46E5">
        <w:rPr>
          <w:lang w:val="en-GB"/>
        </w:rPr>
        <w:t>.</w:t>
      </w:r>
    </w:p>
    <w:p w:rsidR="0082026C" w:rsidRPr="006A46E5" w:rsidRDefault="00723184" w:rsidP="0082026C">
      <w:pPr>
        <w:numPr>
          <w:ilvl w:val="0"/>
          <w:numId w:val="14"/>
        </w:numPr>
        <w:tabs>
          <w:tab w:val="clear" w:pos="720"/>
          <w:tab w:val="num" w:pos="-3828"/>
        </w:tabs>
        <w:ind w:left="357" w:hanging="357"/>
        <w:jc w:val="both"/>
        <w:rPr>
          <w:lang w:val="en-GB"/>
        </w:rPr>
      </w:pPr>
      <w:r w:rsidRPr="006A46E5">
        <w:rPr>
          <w:lang w:val="en-GB"/>
        </w:rPr>
        <w:t>All other provisions are subject to Act No</w:t>
      </w:r>
      <w:r w:rsidR="0082026C" w:rsidRPr="006A46E5">
        <w:rPr>
          <w:lang w:val="en-GB"/>
        </w:rPr>
        <w:t xml:space="preserve">. </w:t>
      </w:r>
      <w:r w:rsidR="00EA3356" w:rsidRPr="006A46E5">
        <w:rPr>
          <w:lang w:val="en-GB"/>
        </w:rPr>
        <w:t>89/2012</w:t>
      </w:r>
      <w:r w:rsidR="0082026C" w:rsidRPr="006A46E5">
        <w:rPr>
          <w:lang w:val="en-GB"/>
        </w:rPr>
        <w:t xml:space="preserve"> </w:t>
      </w:r>
      <w:r w:rsidRPr="006A46E5">
        <w:rPr>
          <w:lang w:val="en-GB"/>
        </w:rPr>
        <w:t>Coll</w:t>
      </w:r>
      <w:r w:rsidR="0082026C" w:rsidRPr="006A46E5">
        <w:rPr>
          <w:lang w:val="en-GB"/>
        </w:rPr>
        <w:t xml:space="preserve">., </w:t>
      </w:r>
      <w:r w:rsidRPr="006A46E5">
        <w:rPr>
          <w:lang w:val="en-GB"/>
        </w:rPr>
        <w:t>Civil Code</w:t>
      </w:r>
      <w:r w:rsidR="0082026C" w:rsidRPr="006A46E5">
        <w:rPr>
          <w:lang w:val="en-GB"/>
        </w:rPr>
        <w:t>,</w:t>
      </w:r>
      <w:r w:rsidRPr="006A46E5">
        <w:rPr>
          <w:lang w:val="en-GB"/>
        </w:rPr>
        <w:t xml:space="preserve"> as amended</w:t>
      </w:r>
      <w:r w:rsidR="0082026C" w:rsidRPr="006A46E5">
        <w:rPr>
          <w:lang w:val="en-GB"/>
        </w:rPr>
        <w:t>.</w:t>
      </w:r>
    </w:p>
    <w:p w:rsidR="00C1369F" w:rsidRPr="006A46E5" w:rsidRDefault="00723184" w:rsidP="00E6622E">
      <w:pPr>
        <w:pStyle w:val="Smlouvy"/>
        <w:rPr>
          <w:lang w:val="en-GB"/>
        </w:rPr>
      </w:pPr>
      <w:r w:rsidRPr="006A46E5">
        <w:rPr>
          <w:lang w:val="en-GB"/>
        </w:rPr>
        <w:t>Article V</w:t>
      </w:r>
      <w:r w:rsidR="00C1369F" w:rsidRPr="006A46E5">
        <w:rPr>
          <w:lang w:val="en-GB"/>
        </w:rPr>
        <w:br/>
        <w:t>P</w:t>
      </w:r>
      <w:r w:rsidRPr="006A46E5">
        <w:rPr>
          <w:lang w:val="en-GB"/>
        </w:rPr>
        <w:t>ayment Terms</w:t>
      </w:r>
    </w:p>
    <w:p w:rsidR="00C1369F" w:rsidRPr="006A46E5" w:rsidRDefault="008C4F0A" w:rsidP="001D598E">
      <w:pPr>
        <w:numPr>
          <w:ilvl w:val="0"/>
          <w:numId w:val="24"/>
        </w:numPr>
        <w:jc w:val="both"/>
        <w:rPr>
          <w:lang w:val="en-GB"/>
        </w:rPr>
      </w:pPr>
      <w:r w:rsidRPr="006A46E5">
        <w:rPr>
          <w:lang w:val="en-GB"/>
        </w:rPr>
        <w:t>The Seller is entitled to invoice the agreed price of goods immediately after the deli</w:t>
      </w:r>
      <w:r w:rsidR="00007F59" w:rsidRPr="006A46E5">
        <w:rPr>
          <w:lang w:val="en-GB"/>
        </w:rPr>
        <w:t>very takes place</w:t>
      </w:r>
      <w:r w:rsidR="00DD7CEC" w:rsidRPr="006A46E5">
        <w:rPr>
          <w:lang w:val="en-GB"/>
        </w:rPr>
        <w:t xml:space="preserve"> -</w:t>
      </w:r>
      <w:r w:rsidR="00007F59" w:rsidRPr="006A46E5">
        <w:rPr>
          <w:lang w:val="en-GB"/>
        </w:rPr>
        <w:t xml:space="preserve"> that is after</w:t>
      </w:r>
      <w:r w:rsidR="00DD7CEC" w:rsidRPr="006A46E5">
        <w:rPr>
          <w:lang w:val="en-GB"/>
        </w:rPr>
        <w:t xml:space="preserve"> the Buyer confirms goods take-over on the delivery sheet</w:t>
      </w:r>
      <w:r w:rsidR="00C1369F" w:rsidRPr="006A46E5">
        <w:rPr>
          <w:lang w:val="en-GB"/>
        </w:rPr>
        <w:t xml:space="preserve">. </w:t>
      </w:r>
      <w:r w:rsidR="00DD7CEC" w:rsidRPr="006A46E5">
        <w:rPr>
          <w:lang w:val="en-GB"/>
        </w:rPr>
        <w:t>The Seller is entitled to invoice only the quantity and type of goods truly delivered and listed on the delivery sheet</w:t>
      </w:r>
      <w:r w:rsidR="00C1369F" w:rsidRPr="006A46E5">
        <w:rPr>
          <w:lang w:val="en-GB"/>
        </w:rPr>
        <w:t>.</w:t>
      </w:r>
    </w:p>
    <w:p w:rsidR="00C1369F" w:rsidRPr="006A46E5" w:rsidRDefault="00DF2581" w:rsidP="001D598E">
      <w:pPr>
        <w:numPr>
          <w:ilvl w:val="0"/>
          <w:numId w:val="24"/>
        </w:numPr>
        <w:ind w:left="357" w:hanging="357"/>
        <w:jc w:val="both"/>
        <w:rPr>
          <w:lang w:val="en-GB"/>
        </w:rPr>
      </w:pPr>
      <w:r>
        <w:rPr>
          <w:lang w:val="en-GB"/>
        </w:rPr>
        <w:t>Invoices shall</w:t>
      </w:r>
      <w:r w:rsidR="00CD2212">
        <w:rPr>
          <w:lang w:val="en-GB"/>
        </w:rPr>
        <w:t xml:space="preserve"> comply with the following requirements</w:t>
      </w:r>
      <w:r w:rsidR="00C1369F" w:rsidRPr="006A46E5">
        <w:rPr>
          <w:lang w:val="en-GB"/>
        </w:rPr>
        <w:t>:</w:t>
      </w:r>
    </w:p>
    <w:p w:rsidR="00C1369F" w:rsidRPr="006A46E5" w:rsidRDefault="00DD7CEC" w:rsidP="00A647E1">
      <w:pPr>
        <w:pStyle w:val="Zkladntextodsazen"/>
        <w:numPr>
          <w:ilvl w:val="1"/>
          <w:numId w:val="25"/>
        </w:numPr>
        <w:jc w:val="both"/>
        <w:rPr>
          <w:sz w:val="20"/>
          <w:szCs w:val="20"/>
          <w:lang w:val="en-GB"/>
        </w:rPr>
      </w:pPr>
      <w:r w:rsidRPr="006A46E5">
        <w:rPr>
          <w:sz w:val="20"/>
          <w:szCs w:val="20"/>
          <w:lang w:val="en-GB"/>
        </w:rPr>
        <w:t>Every invoice must conform to tax voucher requirements in terms of Act No</w:t>
      </w:r>
      <w:r w:rsidR="00C1369F" w:rsidRPr="006A46E5">
        <w:rPr>
          <w:sz w:val="20"/>
          <w:szCs w:val="20"/>
          <w:lang w:val="en-GB"/>
        </w:rPr>
        <w:t xml:space="preserve">. 235/2004 </w:t>
      </w:r>
      <w:r w:rsidRPr="006A46E5">
        <w:rPr>
          <w:sz w:val="20"/>
          <w:szCs w:val="20"/>
          <w:lang w:val="en-GB"/>
        </w:rPr>
        <w:t>Col</w:t>
      </w:r>
      <w:r w:rsidR="00C1369F" w:rsidRPr="006A46E5">
        <w:rPr>
          <w:sz w:val="20"/>
          <w:szCs w:val="20"/>
          <w:lang w:val="en-GB"/>
        </w:rPr>
        <w:t>.,</w:t>
      </w:r>
      <w:r w:rsidRPr="006A46E5">
        <w:rPr>
          <w:sz w:val="20"/>
          <w:szCs w:val="20"/>
          <w:lang w:val="en-GB"/>
        </w:rPr>
        <w:t xml:space="preserve"> on Value Added Tax</w:t>
      </w:r>
      <w:r w:rsidR="00C1369F" w:rsidRPr="006A46E5">
        <w:rPr>
          <w:sz w:val="20"/>
          <w:szCs w:val="20"/>
          <w:lang w:val="en-GB"/>
        </w:rPr>
        <w:t>,</w:t>
      </w:r>
      <w:r w:rsidRPr="006A46E5">
        <w:rPr>
          <w:sz w:val="20"/>
          <w:szCs w:val="20"/>
          <w:lang w:val="en-GB"/>
        </w:rPr>
        <w:t xml:space="preserve"> as amended, and in terms of Section</w:t>
      </w:r>
      <w:r w:rsidR="00333493" w:rsidRPr="006A46E5">
        <w:rPr>
          <w:sz w:val="20"/>
          <w:lang w:val="en-GB"/>
        </w:rPr>
        <w:t xml:space="preserve"> 435</w:t>
      </w:r>
      <w:r w:rsidRPr="006A46E5">
        <w:rPr>
          <w:sz w:val="20"/>
          <w:lang w:val="en-GB"/>
        </w:rPr>
        <w:t xml:space="preserve"> Act No</w:t>
      </w:r>
      <w:r w:rsidR="00333493" w:rsidRPr="006A46E5">
        <w:rPr>
          <w:sz w:val="20"/>
          <w:lang w:val="en-GB"/>
        </w:rPr>
        <w:t xml:space="preserve">. 89/2012 </w:t>
      </w:r>
      <w:r w:rsidRPr="006A46E5">
        <w:rPr>
          <w:sz w:val="20"/>
          <w:lang w:val="en-GB"/>
        </w:rPr>
        <w:t>Coll</w:t>
      </w:r>
      <w:r w:rsidR="00333493" w:rsidRPr="006A46E5">
        <w:rPr>
          <w:sz w:val="20"/>
          <w:lang w:val="en-GB"/>
        </w:rPr>
        <w:t xml:space="preserve">., </w:t>
      </w:r>
      <w:r w:rsidRPr="006A46E5">
        <w:rPr>
          <w:sz w:val="20"/>
          <w:lang w:val="en-GB"/>
        </w:rPr>
        <w:t>Civil Code</w:t>
      </w:r>
      <w:r w:rsidR="00333493" w:rsidRPr="006A46E5">
        <w:rPr>
          <w:sz w:val="20"/>
          <w:lang w:val="en-GB"/>
        </w:rPr>
        <w:t xml:space="preserve">, </w:t>
      </w:r>
      <w:r w:rsidRPr="006A46E5">
        <w:rPr>
          <w:sz w:val="20"/>
          <w:lang w:val="en-GB"/>
        </w:rPr>
        <w:t>as amended;</w:t>
      </w:r>
    </w:p>
    <w:p w:rsidR="00C1369F" w:rsidRPr="006A46E5" w:rsidRDefault="003F1420" w:rsidP="00A647E1">
      <w:pPr>
        <w:pStyle w:val="Zkladntextodsazen"/>
        <w:numPr>
          <w:ilvl w:val="1"/>
          <w:numId w:val="25"/>
        </w:numPr>
        <w:jc w:val="both"/>
        <w:rPr>
          <w:sz w:val="20"/>
          <w:szCs w:val="20"/>
          <w:lang w:val="en-GB"/>
        </w:rPr>
      </w:pPr>
      <w:r w:rsidRPr="006A46E5">
        <w:rPr>
          <w:sz w:val="20"/>
          <w:szCs w:val="20"/>
          <w:lang w:val="en-GB"/>
        </w:rPr>
        <w:t>Clear distinction of any costs related to the relevant provisions of Act No</w:t>
      </w:r>
      <w:r w:rsidR="00C1369F" w:rsidRPr="006A46E5">
        <w:rPr>
          <w:sz w:val="20"/>
          <w:szCs w:val="20"/>
          <w:lang w:val="en-GB"/>
        </w:rPr>
        <w:t xml:space="preserve">. 185/2001 </w:t>
      </w:r>
      <w:r w:rsidRPr="006A46E5">
        <w:rPr>
          <w:sz w:val="20"/>
          <w:szCs w:val="20"/>
          <w:lang w:val="en-GB"/>
        </w:rPr>
        <w:t>Coll</w:t>
      </w:r>
      <w:r w:rsidR="00C1369F" w:rsidRPr="006A46E5">
        <w:rPr>
          <w:sz w:val="20"/>
          <w:szCs w:val="20"/>
          <w:lang w:val="en-GB"/>
        </w:rPr>
        <w:t>.,</w:t>
      </w:r>
      <w:r w:rsidRPr="006A46E5">
        <w:rPr>
          <w:sz w:val="20"/>
          <w:szCs w:val="20"/>
          <w:lang w:val="en-GB"/>
        </w:rPr>
        <w:t xml:space="preserve"> on Wastes</w:t>
      </w:r>
      <w:r w:rsidR="00C1369F" w:rsidRPr="006A46E5">
        <w:rPr>
          <w:sz w:val="20"/>
          <w:szCs w:val="20"/>
          <w:lang w:val="en-GB"/>
        </w:rPr>
        <w:t>,</w:t>
      </w:r>
      <w:r w:rsidRPr="006A46E5">
        <w:rPr>
          <w:sz w:val="20"/>
          <w:szCs w:val="20"/>
          <w:lang w:val="en-GB"/>
        </w:rPr>
        <w:t xml:space="preserve"> as amended;</w:t>
      </w:r>
    </w:p>
    <w:p w:rsidR="00C1369F" w:rsidRPr="006A46E5" w:rsidRDefault="00CD2212" w:rsidP="00A647E1">
      <w:pPr>
        <w:pStyle w:val="Zkladntextodsazen"/>
        <w:numPr>
          <w:ilvl w:val="1"/>
          <w:numId w:val="25"/>
        </w:numPr>
        <w:jc w:val="both"/>
        <w:rPr>
          <w:sz w:val="20"/>
          <w:szCs w:val="20"/>
          <w:lang w:val="en-GB"/>
        </w:rPr>
      </w:pPr>
      <w:r>
        <w:rPr>
          <w:sz w:val="20"/>
          <w:szCs w:val="20"/>
          <w:lang w:val="en-GB"/>
        </w:rPr>
        <w:t xml:space="preserve">Company </w:t>
      </w:r>
      <w:r w:rsidR="003F1420" w:rsidRPr="006A46E5">
        <w:rPr>
          <w:sz w:val="20"/>
          <w:szCs w:val="20"/>
          <w:lang w:val="en-GB"/>
        </w:rPr>
        <w:t>Accounting Code number in brackets following the Buyer’s Company ID Number;</w:t>
      </w:r>
    </w:p>
    <w:p w:rsidR="00C1369F" w:rsidRPr="006A46E5" w:rsidRDefault="003F1420" w:rsidP="00A647E1">
      <w:pPr>
        <w:pStyle w:val="Zkladntextodsazen"/>
        <w:numPr>
          <w:ilvl w:val="1"/>
          <w:numId w:val="25"/>
        </w:numPr>
        <w:jc w:val="both"/>
        <w:rPr>
          <w:sz w:val="20"/>
          <w:szCs w:val="20"/>
          <w:lang w:val="en-GB"/>
        </w:rPr>
      </w:pPr>
      <w:r w:rsidRPr="006A46E5">
        <w:rPr>
          <w:sz w:val="20"/>
          <w:szCs w:val="20"/>
          <w:lang w:val="en-GB"/>
        </w:rPr>
        <w:t>Every invoice must refer to a specific PPC number;</w:t>
      </w:r>
    </w:p>
    <w:p w:rsidR="00C1369F" w:rsidRPr="006A46E5" w:rsidRDefault="003F1420" w:rsidP="00A647E1">
      <w:pPr>
        <w:pStyle w:val="Zkladntextodsazen"/>
        <w:numPr>
          <w:ilvl w:val="1"/>
          <w:numId w:val="25"/>
        </w:numPr>
        <w:jc w:val="both"/>
        <w:rPr>
          <w:sz w:val="20"/>
          <w:szCs w:val="20"/>
          <w:lang w:val="en-GB"/>
        </w:rPr>
      </w:pPr>
      <w:r w:rsidRPr="006A46E5">
        <w:rPr>
          <w:sz w:val="20"/>
          <w:szCs w:val="20"/>
          <w:lang w:val="en-GB"/>
        </w:rPr>
        <w:t>The invoice must state the name of the Operation it is delivered to</w:t>
      </w:r>
      <w:r w:rsidR="00C1369F" w:rsidRPr="006A46E5">
        <w:rPr>
          <w:sz w:val="20"/>
          <w:szCs w:val="20"/>
          <w:lang w:val="en-GB"/>
        </w:rPr>
        <w:t xml:space="preserve"> (</w:t>
      </w:r>
      <w:r w:rsidR="00CD2212">
        <w:rPr>
          <w:sz w:val="20"/>
          <w:szCs w:val="20"/>
          <w:lang w:val="en-GB"/>
        </w:rPr>
        <w:t>or a Company</w:t>
      </w:r>
      <w:r w:rsidRPr="006A46E5">
        <w:rPr>
          <w:sz w:val="20"/>
          <w:szCs w:val="20"/>
          <w:lang w:val="en-GB"/>
        </w:rPr>
        <w:t xml:space="preserve"> Accounting Code of the Buyer</w:t>
      </w:r>
      <w:r w:rsidR="00C1369F" w:rsidRPr="006A46E5">
        <w:rPr>
          <w:sz w:val="20"/>
          <w:szCs w:val="20"/>
          <w:lang w:val="en-GB"/>
        </w:rPr>
        <w:t>)</w:t>
      </w:r>
      <w:r w:rsidRPr="006A46E5">
        <w:rPr>
          <w:sz w:val="20"/>
          <w:szCs w:val="20"/>
          <w:lang w:val="en-GB"/>
        </w:rPr>
        <w:t>;</w:t>
      </w:r>
    </w:p>
    <w:p w:rsidR="00C1369F" w:rsidRPr="006A46E5" w:rsidRDefault="003F1420" w:rsidP="00A647E1">
      <w:pPr>
        <w:pStyle w:val="Zkladntextodsazen"/>
        <w:numPr>
          <w:ilvl w:val="1"/>
          <w:numId w:val="25"/>
        </w:numPr>
        <w:jc w:val="both"/>
        <w:rPr>
          <w:sz w:val="20"/>
          <w:szCs w:val="20"/>
          <w:lang w:val="en-GB"/>
        </w:rPr>
      </w:pPr>
      <w:r w:rsidRPr="006A46E5">
        <w:rPr>
          <w:sz w:val="20"/>
          <w:szCs w:val="20"/>
          <w:lang w:val="en-GB"/>
        </w:rPr>
        <w:t>One invoice must always refer to just one PPC;</w:t>
      </w:r>
    </w:p>
    <w:p w:rsidR="00C1369F" w:rsidRPr="006A46E5" w:rsidRDefault="003F1420" w:rsidP="00A647E1">
      <w:pPr>
        <w:pStyle w:val="Zkladntextodsazen"/>
        <w:numPr>
          <w:ilvl w:val="1"/>
          <w:numId w:val="25"/>
        </w:numPr>
        <w:jc w:val="both"/>
        <w:rPr>
          <w:sz w:val="20"/>
          <w:szCs w:val="20"/>
          <w:lang w:val="en-GB"/>
        </w:rPr>
      </w:pPr>
      <w:r w:rsidRPr="006A46E5">
        <w:rPr>
          <w:sz w:val="20"/>
          <w:szCs w:val="20"/>
          <w:lang w:val="en-GB"/>
        </w:rPr>
        <w:t>Every invoice must contain all necessary enclosures confirming the order/delivery/take-over of goods confirmed by individuals authorized to sign;</w:t>
      </w:r>
    </w:p>
    <w:p w:rsidR="001D668F" w:rsidRPr="006A46E5" w:rsidRDefault="0076488F" w:rsidP="00A647E1">
      <w:pPr>
        <w:pStyle w:val="Zkladntextodsazen"/>
        <w:numPr>
          <w:ilvl w:val="1"/>
          <w:numId w:val="25"/>
        </w:numPr>
        <w:jc w:val="both"/>
        <w:rPr>
          <w:sz w:val="20"/>
          <w:szCs w:val="20"/>
          <w:lang w:val="en-GB"/>
        </w:rPr>
      </w:pPr>
      <w:r w:rsidRPr="006A46E5">
        <w:rPr>
          <w:sz w:val="20"/>
          <w:szCs w:val="20"/>
          <w:lang w:val="en-GB"/>
        </w:rPr>
        <w:t>If the Supplier paid the fee for recovery and reuse of packaging materials with</w:t>
      </w:r>
      <w:r w:rsidR="001D668F" w:rsidRPr="006A46E5">
        <w:rPr>
          <w:sz w:val="20"/>
          <w:szCs w:val="20"/>
          <w:lang w:val="en-GB"/>
        </w:rPr>
        <w:t xml:space="preserve"> EKO-KOM, a.s.,</w:t>
      </w:r>
      <w:r w:rsidRPr="006A46E5">
        <w:rPr>
          <w:sz w:val="20"/>
          <w:szCs w:val="20"/>
          <w:lang w:val="en-GB"/>
        </w:rPr>
        <w:t xml:space="preserve"> the invoice must state the assigned identification number EK-</w:t>
      </w:r>
      <w:proofErr w:type="gramStart"/>
      <w:r w:rsidRPr="006A46E5">
        <w:rPr>
          <w:sz w:val="20"/>
          <w:szCs w:val="20"/>
          <w:lang w:val="en-GB"/>
        </w:rPr>
        <w:t>...... .</w:t>
      </w:r>
      <w:proofErr w:type="gramEnd"/>
    </w:p>
    <w:p w:rsidR="00DF2581" w:rsidRPr="00DF2581" w:rsidRDefault="00DF2581" w:rsidP="001D598E">
      <w:pPr>
        <w:numPr>
          <w:ilvl w:val="0"/>
          <w:numId w:val="24"/>
        </w:numPr>
        <w:ind w:left="357" w:hanging="357"/>
        <w:jc w:val="both"/>
        <w:rPr>
          <w:lang w:val="en-GB"/>
        </w:rPr>
      </w:pPr>
      <w:r>
        <w:rPr>
          <w:lang w:val="en-US"/>
        </w:rPr>
        <w:t>The Buyer shall be entitled to return invoices that are not issued in accordance with the above instructions to the Seller. The maturity period shall then start running on the business day following the date of issuance of the corrected invoice.</w:t>
      </w:r>
    </w:p>
    <w:p w:rsidR="00FB37C3" w:rsidRPr="00DF2581" w:rsidRDefault="00DF2581" w:rsidP="00DF2581">
      <w:pPr>
        <w:numPr>
          <w:ilvl w:val="0"/>
          <w:numId w:val="24"/>
        </w:numPr>
        <w:ind w:left="357" w:hanging="357"/>
        <w:jc w:val="both"/>
        <w:rPr>
          <w:lang w:val="en-GB"/>
        </w:rPr>
      </w:pPr>
      <w:r>
        <w:rPr>
          <w:lang w:val="en-US"/>
        </w:rPr>
        <w:t xml:space="preserve">It is agreed that the maturity period of invoices shall be </w:t>
      </w:r>
      <w:r w:rsidR="00BD53EF">
        <w:rPr>
          <w:lang w:val="en-US"/>
        </w:rPr>
        <w:t>30</w:t>
      </w:r>
      <w:r>
        <w:rPr>
          <w:lang w:val="en-US"/>
        </w:rPr>
        <w:t xml:space="preserve"> days from the date of issuance of the invoice. It is agreed that if the tax base and the amount of tax for the original taxable performance are corrected by a corrected tax receipt within the meaning of Section 42 or Section 43 Act No. 235/2004 Coll., on Value Added Tax, as amended, the maturity period shall be the same, </w:t>
      </w:r>
      <w:proofErr w:type="spellStart"/>
      <w:r>
        <w:rPr>
          <w:lang w:val="en-US"/>
        </w:rPr>
        <w:t>ie</w:t>
      </w:r>
      <w:proofErr w:type="spellEnd"/>
      <w:r>
        <w:rPr>
          <w:lang w:val="en-US"/>
        </w:rPr>
        <w:t xml:space="preserve">. </w:t>
      </w:r>
      <w:r w:rsidR="00BD53EF">
        <w:rPr>
          <w:lang w:val="en-US"/>
        </w:rPr>
        <w:t>30</w:t>
      </w:r>
      <w:r>
        <w:rPr>
          <w:lang w:val="en-US"/>
        </w:rPr>
        <w:t xml:space="preserve"> days from the date of issuance.</w:t>
      </w:r>
      <w:r w:rsidR="0076488F" w:rsidRPr="00DF2581">
        <w:rPr>
          <w:lang w:val="en-GB"/>
        </w:rPr>
        <w:t xml:space="preserve">The invoice must be sent </w:t>
      </w:r>
      <w:r w:rsidR="00CD2212" w:rsidRPr="00DF2581">
        <w:rPr>
          <w:lang w:val="en-GB"/>
        </w:rPr>
        <w:t xml:space="preserve">in one copy </w:t>
      </w:r>
      <w:r w:rsidR="0076488F" w:rsidRPr="00DF2581">
        <w:rPr>
          <w:lang w:val="en-GB"/>
        </w:rPr>
        <w:t>to the Buyer</w:t>
      </w:r>
      <w:r w:rsidR="00CD2212" w:rsidRPr="00DF2581">
        <w:rPr>
          <w:lang w:val="en-GB"/>
        </w:rPr>
        <w:t>’s</w:t>
      </w:r>
      <w:r w:rsidR="0076488F" w:rsidRPr="00DF2581">
        <w:rPr>
          <w:lang w:val="en-GB"/>
        </w:rPr>
        <w:t xml:space="preserve"> </w:t>
      </w:r>
      <w:r w:rsidR="00CD2212" w:rsidRPr="00DF2581">
        <w:rPr>
          <w:lang w:val="en-GB"/>
        </w:rPr>
        <w:t>Accounts Payable Department</w:t>
      </w:r>
      <w:r w:rsidR="0076488F" w:rsidRPr="00DF2581">
        <w:rPr>
          <w:lang w:val="en-GB"/>
        </w:rPr>
        <w:t xml:space="preserve"> address listed in Annex No</w:t>
      </w:r>
      <w:r w:rsidR="00FB37C3" w:rsidRPr="00DF2581">
        <w:rPr>
          <w:lang w:val="en-GB"/>
        </w:rPr>
        <w:t>. 2</w:t>
      </w:r>
      <w:r w:rsidR="0076488F" w:rsidRPr="00DF2581">
        <w:rPr>
          <w:lang w:val="en-GB"/>
        </w:rPr>
        <w:t xml:space="preserve"> no later than </w:t>
      </w:r>
      <w:r w:rsidR="00FB37C3" w:rsidRPr="00DF2581">
        <w:rPr>
          <w:lang w:val="en-GB"/>
        </w:rPr>
        <w:t>3</w:t>
      </w:r>
      <w:r w:rsidR="0076488F" w:rsidRPr="00DF2581">
        <w:rPr>
          <w:lang w:val="en-GB"/>
        </w:rPr>
        <w:t xml:space="preserve"> working days from the issue date</w:t>
      </w:r>
      <w:r w:rsidR="00FB37C3" w:rsidRPr="00DF2581">
        <w:rPr>
          <w:lang w:val="en-GB"/>
        </w:rPr>
        <w:t xml:space="preserve">. </w:t>
      </w:r>
      <w:r w:rsidR="0076488F" w:rsidRPr="00DF2581">
        <w:rPr>
          <w:lang w:val="en-GB"/>
        </w:rPr>
        <w:t>If the Seller does not send the invoice within the requested period, the invoice</w:t>
      </w:r>
      <w:r w:rsidR="00CD2212" w:rsidRPr="00DF2581">
        <w:rPr>
          <w:lang w:val="en-GB"/>
        </w:rPr>
        <w:t xml:space="preserve"> maturity</w:t>
      </w:r>
      <w:r w:rsidR="0076488F" w:rsidRPr="00DF2581">
        <w:rPr>
          <w:lang w:val="en-GB"/>
        </w:rPr>
        <w:t xml:space="preserve"> is extended by the period of delay</w:t>
      </w:r>
      <w:r w:rsidR="00FB37C3" w:rsidRPr="00DF2581">
        <w:rPr>
          <w:lang w:val="en-GB"/>
        </w:rPr>
        <w:t>.</w:t>
      </w:r>
    </w:p>
    <w:p w:rsidR="00C1369F" w:rsidRPr="006A46E5" w:rsidRDefault="008A17E3" w:rsidP="00391786">
      <w:pPr>
        <w:numPr>
          <w:ilvl w:val="0"/>
          <w:numId w:val="24"/>
        </w:numPr>
        <w:jc w:val="both"/>
        <w:rPr>
          <w:lang w:val="en-GB"/>
        </w:rPr>
      </w:pPr>
      <w:r w:rsidRPr="006A46E5">
        <w:rPr>
          <w:lang w:val="en-GB"/>
        </w:rPr>
        <w:t xml:space="preserve">In case of default in payment on the side of the Buyer under Item </w:t>
      </w:r>
      <w:r w:rsidR="00C1369F" w:rsidRPr="006A46E5">
        <w:rPr>
          <w:lang w:val="en-GB"/>
        </w:rPr>
        <w:t>4</w:t>
      </w:r>
      <w:r w:rsidRPr="006A46E5">
        <w:rPr>
          <w:lang w:val="en-GB"/>
        </w:rPr>
        <w:t>, Article V herein</w:t>
      </w:r>
      <w:r w:rsidR="00C1369F" w:rsidRPr="006A46E5">
        <w:rPr>
          <w:lang w:val="en-GB"/>
        </w:rPr>
        <w:t>,</w:t>
      </w:r>
      <w:r w:rsidRPr="006A46E5">
        <w:rPr>
          <w:lang w:val="en-GB"/>
        </w:rPr>
        <w:t xml:space="preserve"> the Seller is entitled to charge interest on late payments per every day of default in the amount defined in compliance with Section</w:t>
      </w:r>
      <w:r w:rsidR="00333493" w:rsidRPr="006A46E5">
        <w:rPr>
          <w:lang w:val="en-GB"/>
        </w:rPr>
        <w:t xml:space="preserve"> </w:t>
      </w:r>
      <w:r w:rsidR="00F71E66" w:rsidRPr="006A46E5">
        <w:rPr>
          <w:color w:val="666666"/>
          <w:lang w:val="en-GB" w:eastAsia="cs-CZ"/>
        </w:rPr>
        <w:t>1970</w:t>
      </w:r>
      <w:r w:rsidRPr="006A46E5">
        <w:rPr>
          <w:color w:val="666666"/>
          <w:lang w:val="en-GB" w:eastAsia="cs-CZ"/>
        </w:rPr>
        <w:t>, Act No</w:t>
      </w:r>
      <w:r w:rsidR="00F71E66" w:rsidRPr="006A46E5">
        <w:rPr>
          <w:color w:val="666666"/>
          <w:lang w:val="en-GB" w:eastAsia="cs-CZ"/>
        </w:rPr>
        <w:t>. 89/2012</w:t>
      </w:r>
      <w:r w:rsidRPr="006A46E5">
        <w:rPr>
          <w:color w:val="666666"/>
          <w:lang w:val="en-GB" w:eastAsia="cs-CZ"/>
        </w:rPr>
        <w:t xml:space="preserve"> Coll</w:t>
      </w:r>
      <w:r w:rsidR="00F71E66" w:rsidRPr="006A46E5">
        <w:rPr>
          <w:color w:val="666666"/>
          <w:lang w:val="en-GB" w:eastAsia="cs-CZ"/>
        </w:rPr>
        <w:t>.,</w:t>
      </w:r>
      <w:r w:rsidRPr="006A46E5">
        <w:rPr>
          <w:color w:val="666666"/>
          <w:lang w:val="en-GB" w:eastAsia="cs-CZ"/>
        </w:rPr>
        <w:t xml:space="preserve"> Civil Code, as amended</w:t>
      </w:r>
      <w:r w:rsidR="00333493" w:rsidRPr="006A46E5">
        <w:rPr>
          <w:lang w:val="en-GB"/>
        </w:rPr>
        <w:t>.</w:t>
      </w:r>
      <w:r w:rsidR="00C1369F" w:rsidRPr="006A46E5">
        <w:rPr>
          <w:lang w:val="en-GB"/>
        </w:rPr>
        <w:t xml:space="preserve"> </w:t>
      </w:r>
    </w:p>
    <w:p w:rsidR="00C1369F" w:rsidRPr="006A46E5" w:rsidRDefault="00B324B2" w:rsidP="00E6622E">
      <w:pPr>
        <w:pStyle w:val="Smlouvy"/>
        <w:rPr>
          <w:bCs/>
          <w:lang w:val="en-GB"/>
        </w:rPr>
      </w:pPr>
      <w:r w:rsidRPr="006A46E5">
        <w:rPr>
          <w:lang w:val="en-GB"/>
        </w:rPr>
        <w:t>Article VI</w:t>
      </w:r>
      <w:r w:rsidRPr="006A46E5">
        <w:rPr>
          <w:lang w:val="en-GB"/>
        </w:rPr>
        <w:br/>
        <w:t>Legal Re</w:t>
      </w:r>
      <w:r w:rsidR="001D32C4">
        <w:rPr>
          <w:lang w:val="en-GB"/>
        </w:rPr>
        <w:t>q</w:t>
      </w:r>
      <w:r w:rsidRPr="006A46E5">
        <w:rPr>
          <w:lang w:val="en-GB"/>
        </w:rPr>
        <w:t>uirements</w:t>
      </w:r>
    </w:p>
    <w:p w:rsidR="00C1369F" w:rsidRPr="006A46E5" w:rsidRDefault="008E40E4" w:rsidP="00807127">
      <w:pPr>
        <w:numPr>
          <w:ilvl w:val="0"/>
          <w:numId w:val="6"/>
        </w:numPr>
        <w:tabs>
          <w:tab w:val="clear" w:pos="720"/>
          <w:tab w:val="num" w:pos="-3686"/>
        </w:tabs>
        <w:ind w:left="357" w:hanging="357"/>
        <w:jc w:val="both"/>
        <w:rPr>
          <w:lang w:val="en-GB"/>
        </w:rPr>
      </w:pPr>
      <w:r w:rsidRPr="006A46E5">
        <w:rPr>
          <w:lang w:val="en-GB"/>
        </w:rPr>
        <w:t>The Seller is obliged to follow the provisions of general</w:t>
      </w:r>
      <w:r w:rsidR="008178D0">
        <w:rPr>
          <w:lang w:val="en-GB"/>
        </w:rPr>
        <w:t>ly</w:t>
      </w:r>
      <w:r w:rsidRPr="006A46E5">
        <w:rPr>
          <w:lang w:val="en-GB"/>
        </w:rPr>
        <w:t xml:space="preserve"> binding regulations on product technical requirements</w:t>
      </w:r>
      <w:r w:rsidR="00C1369F" w:rsidRPr="006A46E5">
        <w:rPr>
          <w:lang w:val="en-GB"/>
        </w:rPr>
        <w:t>.</w:t>
      </w:r>
      <w:r w:rsidRPr="006A46E5">
        <w:rPr>
          <w:lang w:val="en-GB"/>
        </w:rPr>
        <w:t xml:space="preserve"> </w:t>
      </w:r>
      <w:r w:rsidR="008178D0">
        <w:rPr>
          <w:lang w:val="en-GB"/>
        </w:rPr>
        <w:t>A</w:t>
      </w:r>
      <w:r w:rsidR="008178D0" w:rsidRPr="006A46E5">
        <w:rPr>
          <w:lang w:val="en-GB"/>
        </w:rPr>
        <w:t>t the request of the Buyer</w:t>
      </w:r>
      <w:r w:rsidR="008178D0">
        <w:rPr>
          <w:lang w:val="en-GB"/>
        </w:rPr>
        <w:t>, t</w:t>
      </w:r>
      <w:r w:rsidRPr="006A46E5">
        <w:rPr>
          <w:lang w:val="en-GB"/>
        </w:rPr>
        <w:t xml:space="preserve">he Seller is also obliged to deliver </w:t>
      </w:r>
      <w:r w:rsidR="008178D0" w:rsidRPr="006A46E5">
        <w:rPr>
          <w:lang w:val="en-GB"/>
        </w:rPr>
        <w:t xml:space="preserve">to the Buyer’s address </w:t>
      </w:r>
      <w:r w:rsidRPr="006A46E5">
        <w:rPr>
          <w:lang w:val="en-GB"/>
        </w:rPr>
        <w:t>all necessary documentation as per the generally binding regulations listed in Items</w:t>
      </w:r>
      <w:r w:rsidR="00C1369F" w:rsidRPr="006A46E5">
        <w:rPr>
          <w:lang w:val="en-GB"/>
        </w:rPr>
        <w:t xml:space="preserve"> 2</w:t>
      </w:r>
      <w:r w:rsidRPr="006A46E5">
        <w:rPr>
          <w:lang w:val="en-GB"/>
        </w:rPr>
        <w:t xml:space="preserve"> to </w:t>
      </w:r>
      <w:r w:rsidR="00C1369F" w:rsidRPr="006A46E5">
        <w:rPr>
          <w:lang w:val="en-GB"/>
        </w:rPr>
        <w:t>7</w:t>
      </w:r>
      <w:r w:rsidRPr="006A46E5">
        <w:rPr>
          <w:lang w:val="en-GB"/>
        </w:rPr>
        <w:t xml:space="preserve"> herein below</w:t>
      </w:r>
      <w:r w:rsidR="00C1369F" w:rsidRPr="006A46E5">
        <w:rPr>
          <w:lang w:val="en-GB"/>
        </w:rPr>
        <w:t>,</w:t>
      </w:r>
      <w:r w:rsidRPr="006A46E5">
        <w:rPr>
          <w:lang w:val="en-GB"/>
        </w:rPr>
        <w:t xml:space="preserve"> no later than within 3 working days</w:t>
      </w:r>
      <w:r w:rsidR="00C1369F" w:rsidRPr="006A46E5">
        <w:rPr>
          <w:lang w:val="en-GB"/>
        </w:rPr>
        <w:t>.</w:t>
      </w:r>
    </w:p>
    <w:p w:rsidR="00C1369F" w:rsidRPr="006A46E5" w:rsidRDefault="00B457AB" w:rsidP="00807127">
      <w:pPr>
        <w:numPr>
          <w:ilvl w:val="0"/>
          <w:numId w:val="6"/>
        </w:numPr>
        <w:tabs>
          <w:tab w:val="clear" w:pos="720"/>
          <w:tab w:val="num" w:pos="-3686"/>
        </w:tabs>
        <w:ind w:left="357" w:hanging="357"/>
        <w:jc w:val="both"/>
        <w:rPr>
          <w:lang w:val="en-GB"/>
        </w:rPr>
      </w:pPr>
      <w:r w:rsidRPr="006A46E5">
        <w:rPr>
          <w:lang w:val="en-GB"/>
        </w:rPr>
        <w:t xml:space="preserve">Goods under this </w:t>
      </w:r>
      <w:r w:rsidR="00DB6FA6">
        <w:rPr>
          <w:lang w:val="en-GB"/>
        </w:rPr>
        <w:t>Contract</w:t>
      </w:r>
      <w:r w:rsidRPr="006A46E5">
        <w:rPr>
          <w:lang w:val="en-GB"/>
        </w:rPr>
        <w:t xml:space="preserve"> must comply with Act</w:t>
      </w:r>
      <w:r w:rsidR="00C1369F" w:rsidRPr="006A46E5">
        <w:rPr>
          <w:lang w:val="en-GB"/>
        </w:rPr>
        <w:t xml:space="preserve">. 22/1997 </w:t>
      </w:r>
      <w:r w:rsidRPr="006A46E5">
        <w:rPr>
          <w:lang w:val="en-GB"/>
        </w:rPr>
        <w:t>Coll</w:t>
      </w:r>
      <w:r w:rsidR="00C1369F" w:rsidRPr="006A46E5">
        <w:rPr>
          <w:lang w:val="en-GB"/>
        </w:rPr>
        <w:t>.,</w:t>
      </w:r>
      <w:r w:rsidRPr="006A46E5">
        <w:rPr>
          <w:lang w:val="en-GB"/>
        </w:rPr>
        <w:t xml:space="preserve"> on </w:t>
      </w:r>
      <w:r w:rsidR="008178D0">
        <w:rPr>
          <w:lang w:val="en-GB"/>
        </w:rPr>
        <w:t xml:space="preserve">Product </w:t>
      </w:r>
      <w:r w:rsidRPr="006A46E5">
        <w:rPr>
          <w:lang w:val="en-GB"/>
        </w:rPr>
        <w:t>Technical Requirements</w:t>
      </w:r>
      <w:r w:rsidR="00C1369F" w:rsidRPr="006A46E5">
        <w:rPr>
          <w:lang w:val="en-GB"/>
        </w:rPr>
        <w:t>,</w:t>
      </w:r>
      <w:r w:rsidRPr="006A46E5">
        <w:rPr>
          <w:lang w:val="en-GB"/>
        </w:rPr>
        <w:t xml:space="preserve"> as amended by further regulations and following decrees of the Czech government</w:t>
      </w:r>
      <w:r w:rsidR="00C1369F" w:rsidRPr="006A46E5">
        <w:rPr>
          <w:lang w:val="en-GB"/>
        </w:rPr>
        <w:t xml:space="preserve">. </w:t>
      </w:r>
      <w:r w:rsidRPr="006A46E5">
        <w:rPr>
          <w:lang w:val="en-GB"/>
        </w:rPr>
        <w:t xml:space="preserve">The goods have to comply with </w:t>
      </w:r>
      <w:r w:rsidR="00F40752" w:rsidRPr="006A46E5">
        <w:rPr>
          <w:lang w:val="en-GB"/>
        </w:rPr>
        <w:t>respective provisions of Act No</w:t>
      </w:r>
      <w:r w:rsidR="00C1369F" w:rsidRPr="006A46E5">
        <w:rPr>
          <w:lang w:val="en-GB"/>
        </w:rPr>
        <w:t xml:space="preserve">. 102/2001 </w:t>
      </w:r>
      <w:r w:rsidR="00F40752" w:rsidRPr="006A46E5">
        <w:rPr>
          <w:lang w:val="en-GB"/>
        </w:rPr>
        <w:t>Coll</w:t>
      </w:r>
      <w:r w:rsidR="00C1369F" w:rsidRPr="006A46E5">
        <w:rPr>
          <w:lang w:val="en-GB"/>
        </w:rPr>
        <w:t>.,</w:t>
      </w:r>
      <w:r w:rsidR="00F40752" w:rsidRPr="006A46E5">
        <w:rPr>
          <w:lang w:val="en-GB"/>
        </w:rPr>
        <w:t xml:space="preserve"> on General Safety of Products, as amended by subsequent regulations</w:t>
      </w:r>
      <w:r w:rsidR="00C1369F" w:rsidRPr="006A46E5">
        <w:rPr>
          <w:lang w:val="en-GB"/>
        </w:rPr>
        <w:t>,</w:t>
      </w:r>
      <w:r w:rsidR="00F40752" w:rsidRPr="006A46E5">
        <w:rPr>
          <w:lang w:val="en-GB"/>
        </w:rPr>
        <w:t xml:space="preserve"> in line with respective EC directives and elementary requirements on health and safety protection</w:t>
      </w:r>
      <w:r w:rsidR="00C1369F" w:rsidRPr="006A46E5">
        <w:rPr>
          <w:lang w:val="en-GB"/>
        </w:rPr>
        <w:t>.</w:t>
      </w:r>
    </w:p>
    <w:p w:rsidR="00C1369F" w:rsidRPr="006A46E5" w:rsidRDefault="00F40752" w:rsidP="00807127">
      <w:pPr>
        <w:numPr>
          <w:ilvl w:val="0"/>
          <w:numId w:val="6"/>
        </w:numPr>
        <w:tabs>
          <w:tab w:val="clear" w:pos="720"/>
          <w:tab w:val="left" w:pos="-3686"/>
        </w:tabs>
        <w:ind w:left="357" w:hanging="357"/>
        <w:jc w:val="both"/>
        <w:rPr>
          <w:lang w:val="en-GB"/>
        </w:rPr>
      </w:pPr>
      <w:r w:rsidRPr="006A46E5">
        <w:rPr>
          <w:lang w:val="en-GB"/>
        </w:rPr>
        <w:lastRenderedPageBreak/>
        <w:t>The Seller is held responsible for ensuring that the product is certified accordingly (CE) in the scope and within the terms defined by the government decree</w:t>
      </w:r>
      <w:r w:rsidR="00C1369F" w:rsidRPr="006A46E5">
        <w:rPr>
          <w:lang w:val="en-GB"/>
        </w:rPr>
        <w:t>.</w:t>
      </w:r>
      <w:r w:rsidRPr="006A46E5">
        <w:rPr>
          <w:lang w:val="en-GB"/>
        </w:rPr>
        <w:t xml:space="preserve"> If stipulated so in the government decree</w:t>
      </w:r>
      <w:r w:rsidR="00C1369F" w:rsidRPr="006A46E5">
        <w:rPr>
          <w:lang w:val="en-GB"/>
        </w:rPr>
        <w:t>,</w:t>
      </w:r>
      <w:r w:rsidRPr="006A46E5">
        <w:rPr>
          <w:lang w:val="en-GB"/>
        </w:rPr>
        <w:t xml:space="preserve"> the product must be delivered with a CE Certificate of Conformity or similar document corresponding to Act No.</w:t>
      </w:r>
      <w:r w:rsidR="00C1369F" w:rsidRPr="006A46E5">
        <w:rPr>
          <w:lang w:val="en-GB"/>
        </w:rPr>
        <w:t xml:space="preserve"> 22/1997 </w:t>
      </w:r>
      <w:r w:rsidRPr="006A46E5">
        <w:rPr>
          <w:lang w:val="en-GB"/>
        </w:rPr>
        <w:t>Coll</w:t>
      </w:r>
      <w:r w:rsidR="00C1369F" w:rsidRPr="006A46E5">
        <w:rPr>
          <w:lang w:val="en-GB"/>
        </w:rPr>
        <w:t xml:space="preserve">., </w:t>
      </w:r>
      <w:r w:rsidRPr="006A46E5">
        <w:rPr>
          <w:lang w:val="en-GB"/>
        </w:rPr>
        <w:t xml:space="preserve">on </w:t>
      </w:r>
      <w:r w:rsidR="008178D0">
        <w:rPr>
          <w:lang w:val="en-GB"/>
        </w:rPr>
        <w:t xml:space="preserve">Product </w:t>
      </w:r>
      <w:r w:rsidRPr="006A46E5">
        <w:rPr>
          <w:lang w:val="en-GB"/>
        </w:rPr>
        <w:t>Technical Requirements, as amended by subsequent regulations and decrees of the Czech government</w:t>
      </w:r>
      <w:r w:rsidR="00C1369F" w:rsidRPr="006A46E5">
        <w:rPr>
          <w:lang w:val="en-GB"/>
        </w:rPr>
        <w:t>.</w:t>
      </w:r>
    </w:p>
    <w:p w:rsidR="00C1369F" w:rsidRPr="006A46E5" w:rsidRDefault="00F723CD" w:rsidP="00807127">
      <w:pPr>
        <w:numPr>
          <w:ilvl w:val="0"/>
          <w:numId w:val="6"/>
        </w:numPr>
        <w:tabs>
          <w:tab w:val="clear" w:pos="720"/>
          <w:tab w:val="left" w:pos="-3686"/>
        </w:tabs>
        <w:ind w:left="357" w:hanging="357"/>
        <w:jc w:val="both"/>
        <w:rPr>
          <w:lang w:val="en-GB"/>
        </w:rPr>
      </w:pPr>
      <w:r w:rsidRPr="006A46E5">
        <w:rPr>
          <w:lang w:val="en-GB"/>
        </w:rPr>
        <w:t>In case of equipment and materials to be used</w:t>
      </w:r>
      <w:r w:rsidR="002A4E49">
        <w:rPr>
          <w:lang w:val="en-GB"/>
        </w:rPr>
        <w:t xml:space="preserve"> for</w:t>
      </w:r>
      <w:r w:rsidRPr="006A46E5">
        <w:rPr>
          <w:lang w:val="en-GB"/>
        </w:rPr>
        <w:t xml:space="preserve"> mining or </w:t>
      </w:r>
      <w:r w:rsidR="002A4E49">
        <w:rPr>
          <w:lang w:val="en-GB"/>
        </w:rPr>
        <w:t>other</w:t>
      </w:r>
      <w:r w:rsidRPr="006A46E5">
        <w:rPr>
          <w:lang w:val="en-GB"/>
        </w:rPr>
        <w:t xml:space="preserve"> activities performed by mining methods, the Buyer requires that the Regulation of the Czech Mining Authority No</w:t>
      </w:r>
      <w:r w:rsidR="00C1369F" w:rsidRPr="006A46E5">
        <w:rPr>
          <w:lang w:val="en-GB"/>
        </w:rPr>
        <w:t xml:space="preserve">. 22/1989 </w:t>
      </w:r>
      <w:r w:rsidRPr="006A46E5">
        <w:rPr>
          <w:lang w:val="en-GB"/>
        </w:rPr>
        <w:t>Coll</w:t>
      </w:r>
      <w:r w:rsidR="00C1369F" w:rsidRPr="006A46E5">
        <w:rPr>
          <w:lang w:val="en-GB"/>
        </w:rPr>
        <w:t>.,</w:t>
      </w:r>
      <w:r w:rsidRPr="006A46E5">
        <w:rPr>
          <w:lang w:val="en-GB"/>
        </w:rPr>
        <w:t xml:space="preserve"> on Safety and Health Protection at Work and on Safe Mining Operations and Underground Mining of Non-listed Minerals, as amended by subsequent regulations, and the Regulation No</w:t>
      </w:r>
      <w:r w:rsidR="00C1369F" w:rsidRPr="006A46E5">
        <w:rPr>
          <w:lang w:val="en-GB"/>
        </w:rPr>
        <w:t xml:space="preserve">. 282/2007 </w:t>
      </w:r>
      <w:r w:rsidRPr="006A46E5">
        <w:rPr>
          <w:lang w:val="en-GB"/>
        </w:rPr>
        <w:t>Coll</w:t>
      </w:r>
      <w:r w:rsidR="00C1369F" w:rsidRPr="006A46E5">
        <w:rPr>
          <w:lang w:val="en-GB"/>
        </w:rPr>
        <w:t xml:space="preserve">., </w:t>
      </w:r>
      <w:r w:rsidRPr="006A46E5">
        <w:rPr>
          <w:lang w:val="en-GB"/>
        </w:rPr>
        <w:t>modifying the Regulation of the Czech Mining Authority No</w:t>
      </w:r>
      <w:r w:rsidR="00C1369F" w:rsidRPr="006A46E5">
        <w:rPr>
          <w:lang w:val="en-GB"/>
        </w:rPr>
        <w:t xml:space="preserve">. 22/1989 </w:t>
      </w:r>
      <w:r w:rsidRPr="006A46E5">
        <w:rPr>
          <w:lang w:val="en-GB"/>
        </w:rPr>
        <w:t>Coll</w:t>
      </w:r>
      <w:r w:rsidR="00C1369F" w:rsidRPr="006A46E5">
        <w:rPr>
          <w:lang w:val="en-GB"/>
        </w:rPr>
        <w:t xml:space="preserve">., </w:t>
      </w:r>
      <w:r w:rsidRPr="006A46E5">
        <w:rPr>
          <w:lang w:val="en-GB"/>
        </w:rPr>
        <w:t>and the Regulation of the Czech Mining Authority No</w:t>
      </w:r>
      <w:r w:rsidR="00C1369F" w:rsidRPr="006A46E5">
        <w:rPr>
          <w:lang w:val="en-GB"/>
        </w:rPr>
        <w:t xml:space="preserve">. 392/2003 </w:t>
      </w:r>
      <w:r w:rsidRPr="006A46E5">
        <w:rPr>
          <w:lang w:val="en-GB"/>
        </w:rPr>
        <w:t>Coll</w:t>
      </w:r>
      <w:r w:rsidR="00C1369F" w:rsidRPr="006A46E5">
        <w:rPr>
          <w:lang w:val="en-GB"/>
        </w:rPr>
        <w:t xml:space="preserve">., </w:t>
      </w:r>
      <w:r w:rsidRPr="006A46E5">
        <w:rPr>
          <w:lang w:val="en-GB"/>
        </w:rPr>
        <w:t xml:space="preserve">on Safe Operation of Technical Equipment and on Requirements on Specific Pressure, Lifting and Gas Equipment Used </w:t>
      </w:r>
      <w:r w:rsidR="002A4E49">
        <w:rPr>
          <w:lang w:val="en-GB"/>
        </w:rPr>
        <w:t>in</w:t>
      </w:r>
      <w:r w:rsidRPr="006A46E5">
        <w:rPr>
          <w:lang w:val="en-GB"/>
        </w:rPr>
        <w:t xml:space="preserve"> Mining or </w:t>
      </w:r>
      <w:r w:rsidR="002A4E49">
        <w:rPr>
          <w:lang w:val="en-GB"/>
        </w:rPr>
        <w:t>in</w:t>
      </w:r>
      <w:r w:rsidRPr="006A46E5">
        <w:rPr>
          <w:lang w:val="en-GB"/>
        </w:rPr>
        <w:t xml:space="preserve"> </w:t>
      </w:r>
      <w:r w:rsidR="002A4E49">
        <w:rPr>
          <w:lang w:val="en-GB"/>
        </w:rPr>
        <w:t xml:space="preserve">Other </w:t>
      </w:r>
      <w:r w:rsidRPr="006A46E5">
        <w:rPr>
          <w:lang w:val="en-GB"/>
        </w:rPr>
        <w:t>Activities Performed by Mining Methods, as amended by subsequent regulations, or other implementing regulations</w:t>
      </w:r>
      <w:r w:rsidR="002A4E49">
        <w:rPr>
          <w:lang w:val="en-GB"/>
        </w:rPr>
        <w:t>, are complied with</w:t>
      </w:r>
      <w:r w:rsidR="00C1369F" w:rsidRPr="006A46E5">
        <w:rPr>
          <w:lang w:val="en-GB"/>
        </w:rPr>
        <w:t>.</w:t>
      </w:r>
    </w:p>
    <w:p w:rsidR="00A647E1" w:rsidRPr="006A46E5" w:rsidRDefault="00F723CD" w:rsidP="00A647E1">
      <w:pPr>
        <w:numPr>
          <w:ilvl w:val="0"/>
          <w:numId w:val="6"/>
        </w:numPr>
        <w:tabs>
          <w:tab w:val="clear" w:pos="720"/>
          <w:tab w:val="left" w:pos="-3686"/>
        </w:tabs>
        <w:ind w:left="357" w:hanging="357"/>
        <w:jc w:val="both"/>
        <w:rPr>
          <w:lang w:val="en-GB"/>
        </w:rPr>
      </w:pPr>
      <w:r w:rsidRPr="006A46E5">
        <w:rPr>
          <w:lang w:val="en-GB"/>
        </w:rPr>
        <w:t>The Seller guarantees that any products subject to mandatory registration under Act No</w:t>
      </w:r>
      <w:r w:rsidR="00A647E1" w:rsidRPr="006A46E5">
        <w:rPr>
          <w:lang w:val="en-GB"/>
        </w:rPr>
        <w:t xml:space="preserve">. 350/2011 </w:t>
      </w:r>
      <w:r w:rsidRPr="006A46E5">
        <w:rPr>
          <w:lang w:val="en-GB"/>
        </w:rPr>
        <w:t>Coll</w:t>
      </w:r>
      <w:r w:rsidR="00A647E1" w:rsidRPr="006A46E5">
        <w:rPr>
          <w:lang w:val="en-GB"/>
        </w:rPr>
        <w:t xml:space="preserve">., </w:t>
      </w:r>
      <w:r w:rsidRPr="006A46E5">
        <w:rPr>
          <w:lang w:val="en-GB"/>
        </w:rPr>
        <w:t>on Chemical Substances and Chemical Blends and on the Change of Some Other Acts</w:t>
      </w:r>
      <w:r w:rsidR="00A647E1" w:rsidRPr="006A46E5">
        <w:rPr>
          <w:lang w:val="en-GB"/>
        </w:rPr>
        <w:t xml:space="preserve"> (</w:t>
      </w:r>
      <w:r w:rsidRPr="006A46E5">
        <w:rPr>
          <w:lang w:val="en-GB"/>
        </w:rPr>
        <w:t>Chemical Act</w:t>
      </w:r>
      <w:r w:rsidR="00A647E1" w:rsidRPr="006A46E5">
        <w:rPr>
          <w:lang w:val="en-GB"/>
        </w:rPr>
        <w:t>),</w:t>
      </w:r>
      <w:r w:rsidRPr="006A46E5">
        <w:rPr>
          <w:lang w:val="en-GB"/>
        </w:rPr>
        <w:t xml:space="preserve"> as amended by subsequent regulations</w:t>
      </w:r>
      <w:r w:rsidR="00A647E1" w:rsidRPr="006A46E5">
        <w:rPr>
          <w:lang w:val="en-GB"/>
        </w:rPr>
        <w:t xml:space="preserve">, </w:t>
      </w:r>
      <w:r w:rsidR="009D65DB" w:rsidRPr="006A46E5">
        <w:rPr>
          <w:lang w:val="en-GB"/>
        </w:rPr>
        <w:t xml:space="preserve">are duly registered and </w:t>
      </w:r>
      <w:r w:rsidR="002668F7" w:rsidRPr="006A46E5">
        <w:rPr>
          <w:lang w:val="en-GB"/>
        </w:rPr>
        <w:t>labelled</w:t>
      </w:r>
      <w:r w:rsidR="00A647E1" w:rsidRPr="006A46E5">
        <w:rPr>
          <w:lang w:val="en-GB"/>
        </w:rPr>
        <w:t>.</w:t>
      </w:r>
      <w:r w:rsidR="002668F7" w:rsidRPr="006A46E5">
        <w:rPr>
          <w:lang w:val="en-GB"/>
        </w:rPr>
        <w:t xml:space="preserve"> If these products are classified hazardous in terms of Act No</w:t>
      </w:r>
      <w:r w:rsidR="00A647E1" w:rsidRPr="006A46E5">
        <w:rPr>
          <w:lang w:val="en-GB"/>
        </w:rPr>
        <w:t xml:space="preserve">. 350/2011 </w:t>
      </w:r>
      <w:r w:rsidR="002668F7" w:rsidRPr="006A46E5">
        <w:rPr>
          <w:lang w:val="en-GB"/>
        </w:rPr>
        <w:t>Coll</w:t>
      </w:r>
      <w:r w:rsidR="00A647E1" w:rsidRPr="006A46E5">
        <w:rPr>
          <w:lang w:val="en-GB"/>
        </w:rPr>
        <w:t xml:space="preserve">., </w:t>
      </w:r>
      <w:r w:rsidR="002668F7" w:rsidRPr="006A46E5">
        <w:rPr>
          <w:lang w:val="en-GB"/>
        </w:rPr>
        <w:t>on Chemical Substances and Chemical Blends and on the Change of Some Other Acts</w:t>
      </w:r>
      <w:r w:rsidR="00A647E1" w:rsidRPr="006A46E5">
        <w:rPr>
          <w:lang w:val="en-GB"/>
        </w:rPr>
        <w:t>,</w:t>
      </w:r>
      <w:r w:rsidR="002668F7" w:rsidRPr="006A46E5">
        <w:rPr>
          <w:lang w:val="en-GB"/>
        </w:rPr>
        <w:t xml:space="preserve"> as amended by subsequent regulations</w:t>
      </w:r>
      <w:r w:rsidR="00A647E1" w:rsidRPr="006A46E5">
        <w:rPr>
          <w:lang w:val="en-GB"/>
        </w:rPr>
        <w:t>,</w:t>
      </w:r>
      <w:r w:rsidR="002668F7" w:rsidRPr="006A46E5">
        <w:rPr>
          <w:lang w:val="en-GB"/>
        </w:rPr>
        <w:t xml:space="preserve"> the Seller must hand over to the Buyer the Material Safety Data Sheet no later than at the first hand-over of the hazardous substance or blend</w:t>
      </w:r>
      <w:r w:rsidR="00A647E1" w:rsidRPr="006A46E5">
        <w:rPr>
          <w:lang w:val="en-GB"/>
        </w:rPr>
        <w:t>,</w:t>
      </w:r>
      <w:r w:rsidR="002668F7" w:rsidRPr="006A46E5">
        <w:rPr>
          <w:lang w:val="en-GB"/>
        </w:rPr>
        <w:t xml:space="preserve"> or at any change thereof</w:t>
      </w:r>
      <w:r w:rsidR="00A647E1" w:rsidRPr="006A46E5">
        <w:rPr>
          <w:lang w:val="en-GB"/>
        </w:rPr>
        <w:t>.</w:t>
      </w:r>
    </w:p>
    <w:p w:rsidR="00C1369F" w:rsidRPr="006A46E5" w:rsidRDefault="00A57835" w:rsidP="00807127">
      <w:pPr>
        <w:numPr>
          <w:ilvl w:val="0"/>
          <w:numId w:val="6"/>
        </w:numPr>
        <w:tabs>
          <w:tab w:val="clear" w:pos="720"/>
          <w:tab w:val="left" w:pos="-3686"/>
        </w:tabs>
        <w:ind w:left="357" w:hanging="357"/>
        <w:jc w:val="both"/>
        <w:rPr>
          <w:lang w:val="en-GB"/>
        </w:rPr>
      </w:pPr>
      <w:r w:rsidRPr="006A46E5">
        <w:rPr>
          <w:lang w:val="en-GB"/>
        </w:rPr>
        <w:t>If requested</w:t>
      </w:r>
      <w:r w:rsidR="009F75D1">
        <w:rPr>
          <w:lang w:val="en-GB"/>
        </w:rPr>
        <w:t xml:space="preserve"> so</w:t>
      </w:r>
      <w:r w:rsidRPr="006A46E5">
        <w:rPr>
          <w:lang w:val="en-GB"/>
        </w:rPr>
        <w:t>, the Seller must provide an affidavit confirming that the products delivered by the Seller are not subject to any special protection as per specific regulations</w:t>
      </w:r>
      <w:r w:rsidR="00C1369F" w:rsidRPr="006A46E5">
        <w:rPr>
          <w:lang w:val="en-GB"/>
        </w:rPr>
        <w:t xml:space="preserve"> (</w:t>
      </w:r>
      <w:r w:rsidRPr="006A46E5">
        <w:rPr>
          <w:lang w:val="en-GB"/>
        </w:rPr>
        <w:t>Act No</w:t>
      </w:r>
      <w:r w:rsidR="00C1369F" w:rsidRPr="006A46E5">
        <w:rPr>
          <w:lang w:val="en-GB"/>
        </w:rPr>
        <w:t xml:space="preserve">. 121/2000 </w:t>
      </w:r>
      <w:r w:rsidRPr="006A46E5">
        <w:rPr>
          <w:lang w:val="en-GB"/>
        </w:rPr>
        <w:t>Coll</w:t>
      </w:r>
      <w:r w:rsidR="00C1369F" w:rsidRPr="006A46E5">
        <w:rPr>
          <w:lang w:val="en-GB"/>
        </w:rPr>
        <w:t xml:space="preserve">., </w:t>
      </w:r>
      <w:r w:rsidRPr="006A46E5">
        <w:rPr>
          <w:lang w:val="en-GB"/>
        </w:rPr>
        <w:t>Copyright Act</w:t>
      </w:r>
      <w:r w:rsidR="00C1369F" w:rsidRPr="006A46E5">
        <w:rPr>
          <w:lang w:val="en-GB"/>
        </w:rPr>
        <w:t>,</w:t>
      </w:r>
      <w:r w:rsidRPr="006A46E5">
        <w:rPr>
          <w:lang w:val="en-GB"/>
        </w:rPr>
        <w:t xml:space="preserve"> as amended) or that the </w:t>
      </w:r>
      <w:r w:rsidR="009F75D1">
        <w:rPr>
          <w:lang w:val="en-GB"/>
        </w:rPr>
        <w:t>Seller</w:t>
      </w:r>
      <w:r w:rsidRPr="006A46E5">
        <w:rPr>
          <w:lang w:val="en-GB"/>
        </w:rPr>
        <w:t xml:space="preserve"> holds intellectual property or patent rights to the goods and that the delivered products </w:t>
      </w:r>
      <w:r w:rsidR="0082568B">
        <w:rPr>
          <w:lang w:val="en-GB"/>
        </w:rPr>
        <w:t>under not subject to any</w:t>
      </w:r>
      <w:r w:rsidRPr="006A46E5">
        <w:rPr>
          <w:lang w:val="en-GB"/>
        </w:rPr>
        <w:t xml:space="preserve"> objection to title in terms of Section </w:t>
      </w:r>
      <w:r w:rsidR="00EA3356" w:rsidRPr="006A46E5">
        <w:rPr>
          <w:lang w:val="en-GB"/>
        </w:rPr>
        <w:t>1920</w:t>
      </w:r>
      <w:r w:rsidRPr="006A46E5">
        <w:rPr>
          <w:lang w:val="en-GB"/>
        </w:rPr>
        <w:t xml:space="preserve"> Act No</w:t>
      </w:r>
      <w:r w:rsidR="00C1369F" w:rsidRPr="006A46E5">
        <w:rPr>
          <w:lang w:val="en-GB"/>
        </w:rPr>
        <w:t xml:space="preserve">. </w:t>
      </w:r>
      <w:r w:rsidR="00EA3356" w:rsidRPr="006A46E5">
        <w:rPr>
          <w:lang w:val="en-GB"/>
        </w:rPr>
        <w:t>89/2012</w:t>
      </w:r>
      <w:r w:rsidR="00C1369F" w:rsidRPr="006A46E5">
        <w:rPr>
          <w:lang w:val="en-GB"/>
        </w:rPr>
        <w:t xml:space="preserve"> </w:t>
      </w:r>
      <w:r w:rsidRPr="006A46E5">
        <w:rPr>
          <w:lang w:val="en-GB"/>
        </w:rPr>
        <w:t>Coll</w:t>
      </w:r>
      <w:r w:rsidR="00C1369F" w:rsidRPr="006A46E5">
        <w:rPr>
          <w:lang w:val="en-GB"/>
        </w:rPr>
        <w:t xml:space="preserve">., </w:t>
      </w:r>
      <w:r w:rsidRPr="006A46E5">
        <w:rPr>
          <w:lang w:val="en-GB"/>
        </w:rPr>
        <w:t>Civil Code</w:t>
      </w:r>
      <w:r w:rsidR="00C1369F" w:rsidRPr="006A46E5">
        <w:rPr>
          <w:lang w:val="en-GB"/>
        </w:rPr>
        <w:t>,</w:t>
      </w:r>
      <w:r w:rsidRPr="006A46E5">
        <w:rPr>
          <w:lang w:val="en-GB"/>
        </w:rPr>
        <w:t xml:space="preserve"> as amended by subsequent regulations</w:t>
      </w:r>
      <w:r w:rsidR="00C1369F" w:rsidRPr="006A46E5">
        <w:rPr>
          <w:lang w:val="en-GB"/>
        </w:rPr>
        <w:t>.</w:t>
      </w:r>
    </w:p>
    <w:p w:rsidR="00C1369F" w:rsidRPr="006A46E5" w:rsidRDefault="0030429A" w:rsidP="00807127">
      <w:pPr>
        <w:numPr>
          <w:ilvl w:val="0"/>
          <w:numId w:val="6"/>
        </w:numPr>
        <w:tabs>
          <w:tab w:val="clear" w:pos="720"/>
          <w:tab w:val="left" w:pos="-3686"/>
        </w:tabs>
        <w:ind w:left="357" w:hanging="357"/>
        <w:jc w:val="both"/>
        <w:rPr>
          <w:lang w:val="en-GB"/>
        </w:rPr>
      </w:pPr>
      <w:r w:rsidRPr="006A46E5">
        <w:rPr>
          <w:lang w:val="en-GB"/>
        </w:rPr>
        <w:t>In the field of electrical products, the Seller must comply with respective provisions of Act No</w:t>
      </w:r>
      <w:r w:rsidR="00C1369F" w:rsidRPr="006A46E5">
        <w:rPr>
          <w:lang w:val="en-GB"/>
        </w:rPr>
        <w:t xml:space="preserve">. 185/2001 </w:t>
      </w:r>
      <w:r w:rsidRPr="006A46E5">
        <w:rPr>
          <w:lang w:val="en-GB"/>
        </w:rPr>
        <w:t>Coll</w:t>
      </w:r>
      <w:r w:rsidR="00C1369F" w:rsidRPr="006A46E5">
        <w:rPr>
          <w:lang w:val="en-GB"/>
        </w:rPr>
        <w:t>.,</w:t>
      </w:r>
      <w:r w:rsidRPr="006A46E5">
        <w:rPr>
          <w:lang w:val="en-GB"/>
        </w:rPr>
        <w:t xml:space="preserve"> on Wastes</w:t>
      </w:r>
      <w:r w:rsidR="00C1369F" w:rsidRPr="006A46E5">
        <w:rPr>
          <w:lang w:val="en-GB"/>
        </w:rPr>
        <w:t>,</w:t>
      </w:r>
      <w:r w:rsidRPr="006A46E5">
        <w:rPr>
          <w:lang w:val="en-GB"/>
        </w:rPr>
        <w:t xml:space="preserve"> as amended and the Regulation No</w:t>
      </w:r>
      <w:r w:rsidR="00C1369F" w:rsidRPr="006A46E5">
        <w:rPr>
          <w:lang w:val="en-GB"/>
        </w:rPr>
        <w:t xml:space="preserve">. 352/2005 </w:t>
      </w:r>
      <w:r w:rsidRPr="006A46E5">
        <w:rPr>
          <w:lang w:val="en-GB"/>
        </w:rPr>
        <w:t>Coll</w:t>
      </w:r>
      <w:r w:rsidR="00C1369F" w:rsidRPr="006A46E5">
        <w:rPr>
          <w:lang w:val="en-GB"/>
        </w:rPr>
        <w:t xml:space="preserve">., </w:t>
      </w:r>
      <w:r w:rsidRPr="006A46E5">
        <w:rPr>
          <w:lang w:val="en-GB"/>
        </w:rPr>
        <w:t xml:space="preserve">on </w:t>
      </w:r>
      <w:r w:rsidR="00164FFC" w:rsidRPr="006A46E5">
        <w:rPr>
          <w:lang w:val="en-GB"/>
        </w:rPr>
        <w:t>Management of Electrical Equipment and Electrical Wastes</w:t>
      </w:r>
      <w:r w:rsidR="00C1369F" w:rsidRPr="006A46E5">
        <w:rPr>
          <w:lang w:val="en-GB"/>
        </w:rPr>
        <w:t>,</w:t>
      </w:r>
      <w:r w:rsidR="00164FFC" w:rsidRPr="006A46E5">
        <w:rPr>
          <w:lang w:val="en-GB"/>
        </w:rPr>
        <w:t xml:space="preserve"> as amended</w:t>
      </w:r>
      <w:r w:rsidR="00C1369F" w:rsidRPr="006A46E5">
        <w:rPr>
          <w:lang w:val="en-GB"/>
        </w:rPr>
        <w:t>.</w:t>
      </w:r>
    </w:p>
    <w:p w:rsidR="00C1369F" w:rsidRPr="006A46E5" w:rsidRDefault="00164FFC" w:rsidP="00807127">
      <w:pPr>
        <w:numPr>
          <w:ilvl w:val="0"/>
          <w:numId w:val="6"/>
        </w:numPr>
        <w:tabs>
          <w:tab w:val="clear" w:pos="720"/>
          <w:tab w:val="left" w:pos="-3686"/>
        </w:tabs>
        <w:ind w:left="357" w:hanging="357"/>
        <w:jc w:val="both"/>
        <w:rPr>
          <w:lang w:val="en-GB"/>
        </w:rPr>
      </w:pPr>
      <w:r w:rsidRPr="006A46E5">
        <w:rPr>
          <w:lang w:val="en-GB"/>
        </w:rPr>
        <w:t>The delivered goods must also comply with further conditions defined by generally binding regulations depending on the type of goods delivered</w:t>
      </w:r>
      <w:r w:rsidR="00C1369F" w:rsidRPr="006A46E5">
        <w:rPr>
          <w:lang w:val="en-GB"/>
        </w:rPr>
        <w:t>.</w:t>
      </w:r>
    </w:p>
    <w:p w:rsidR="00C1369F" w:rsidRPr="006A46E5" w:rsidRDefault="00132DAB" w:rsidP="00807127">
      <w:pPr>
        <w:numPr>
          <w:ilvl w:val="0"/>
          <w:numId w:val="6"/>
        </w:numPr>
        <w:tabs>
          <w:tab w:val="clear" w:pos="720"/>
          <w:tab w:val="left" w:pos="-3686"/>
        </w:tabs>
        <w:ind w:left="357" w:hanging="357"/>
        <w:jc w:val="both"/>
        <w:rPr>
          <w:lang w:val="en-GB"/>
        </w:rPr>
      </w:pPr>
      <w:r w:rsidRPr="006A46E5">
        <w:rPr>
          <w:lang w:val="en-GB"/>
        </w:rPr>
        <w:t xml:space="preserve">The Seller guarantees that the total price of goods includes also any intellectual property and licence fees </w:t>
      </w:r>
      <w:r w:rsidR="000B1E1C" w:rsidRPr="006A46E5">
        <w:rPr>
          <w:lang w:val="en-GB"/>
        </w:rPr>
        <w:t>according to Act No</w:t>
      </w:r>
      <w:r w:rsidR="0045215B" w:rsidRPr="006A46E5">
        <w:rPr>
          <w:lang w:val="en-GB"/>
        </w:rPr>
        <w:t>.</w:t>
      </w:r>
      <w:r w:rsidR="00C1369F" w:rsidRPr="006A46E5">
        <w:rPr>
          <w:lang w:val="en-GB"/>
        </w:rPr>
        <w:t xml:space="preserve"> 121/2000 </w:t>
      </w:r>
      <w:r w:rsidR="0045215B" w:rsidRPr="006A46E5">
        <w:rPr>
          <w:lang w:val="en-GB"/>
        </w:rPr>
        <w:t>Coll</w:t>
      </w:r>
      <w:r w:rsidR="00C1369F" w:rsidRPr="006A46E5">
        <w:rPr>
          <w:lang w:val="en-GB"/>
        </w:rPr>
        <w:t xml:space="preserve">. </w:t>
      </w:r>
      <w:r w:rsidR="0045215B" w:rsidRPr="006A46E5">
        <w:rPr>
          <w:lang w:val="en-GB"/>
        </w:rPr>
        <w:t>on Copyright</w:t>
      </w:r>
      <w:r w:rsidR="00C1369F" w:rsidRPr="006A46E5">
        <w:rPr>
          <w:lang w:val="en-GB"/>
        </w:rPr>
        <w:t>,</w:t>
      </w:r>
      <w:r w:rsidR="0045215B" w:rsidRPr="006A46E5">
        <w:rPr>
          <w:lang w:val="en-GB"/>
        </w:rPr>
        <w:t xml:space="preserve"> Rights related to Copyright and on the Change of Some Acts</w:t>
      </w:r>
      <w:r w:rsidR="00C1369F" w:rsidRPr="006A46E5">
        <w:rPr>
          <w:lang w:val="en-GB"/>
        </w:rPr>
        <w:t xml:space="preserve"> (</w:t>
      </w:r>
      <w:r w:rsidR="0045215B" w:rsidRPr="006A46E5">
        <w:rPr>
          <w:lang w:val="en-GB"/>
        </w:rPr>
        <w:t>Copyright Act</w:t>
      </w:r>
      <w:r w:rsidR="00C1369F" w:rsidRPr="006A46E5">
        <w:rPr>
          <w:lang w:val="en-GB"/>
        </w:rPr>
        <w:t>),</w:t>
      </w:r>
      <w:r w:rsidR="0045215B" w:rsidRPr="006A46E5">
        <w:rPr>
          <w:lang w:val="en-GB"/>
        </w:rPr>
        <w:t xml:space="preserve"> as amended</w:t>
      </w:r>
      <w:r w:rsidR="00C1369F" w:rsidRPr="006A46E5">
        <w:rPr>
          <w:lang w:val="en-GB"/>
        </w:rPr>
        <w:t>.</w:t>
      </w:r>
    </w:p>
    <w:p w:rsidR="00C1369F" w:rsidRPr="006A46E5" w:rsidRDefault="006E280D" w:rsidP="00587463">
      <w:pPr>
        <w:numPr>
          <w:ilvl w:val="0"/>
          <w:numId w:val="6"/>
        </w:numPr>
        <w:tabs>
          <w:tab w:val="clear" w:pos="720"/>
          <w:tab w:val="left" w:pos="-3686"/>
        </w:tabs>
        <w:spacing w:after="240"/>
        <w:ind w:left="357" w:hanging="357"/>
        <w:jc w:val="both"/>
        <w:rPr>
          <w:lang w:val="en-GB"/>
        </w:rPr>
      </w:pPr>
      <w:r w:rsidRPr="006A46E5">
        <w:rPr>
          <w:lang w:val="en-GB"/>
        </w:rPr>
        <w:t>The Seller commits</w:t>
      </w:r>
      <w:r w:rsidR="00683223">
        <w:rPr>
          <w:lang w:val="en-GB"/>
        </w:rPr>
        <w:t xml:space="preserve"> itself</w:t>
      </w:r>
      <w:r w:rsidRPr="006A46E5">
        <w:rPr>
          <w:lang w:val="en-GB"/>
        </w:rPr>
        <w:t xml:space="preserve"> to deliver goods with all papers and documentation relevant to the goods, technical documentation, user manual</w:t>
      </w:r>
      <w:r w:rsidR="00683223">
        <w:rPr>
          <w:lang w:val="en-GB"/>
        </w:rPr>
        <w:t>s</w:t>
      </w:r>
      <w:r w:rsidRPr="006A46E5">
        <w:rPr>
          <w:lang w:val="en-GB"/>
        </w:rPr>
        <w:t>, certificates and inspection records, material safety data sheets</w:t>
      </w:r>
      <w:r w:rsidR="00C1369F" w:rsidRPr="006A46E5">
        <w:rPr>
          <w:lang w:val="en-GB"/>
        </w:rPr>
        <w:t>,</w:t>
      </w:r>
      <w:r w:rsidRPr="006A46E5">
        <w:rPr>
          <w:lang w:val="en-GB"/>
        </w:rPr>
        <w:t xml:space="preserve"> certificates</w:t>
      </w:r>
      <w:r w:rsidR="00C1369F" w:rsidRPr="006A46E5">
        <w:rPr>
          <w:lang w:val="en-GB"/>
        </w:rPr>
        <w:t xml:space="preserve"> (</w:t>
      </w:r>
      <w:r w:rsidRPr="006A46E5">
        <w:rPr>
          <w:lang w:val="en-GB"/>
        </w:rPr>
        <w:t>of conformity, for example</w:t>
      </w:r>
      <w:r w:rsidR="00C1369F" w:rsidRPr="006A46E5">
        <w:rPr>
          <w:lang w:val="en-GB"/>
        </w:rPr>
        <w:t>)</w:t>
      </w:r>
      <w:r w:rsidRPr="006A46E5">
        <w:rPr>
          <w:lang w:val="en-GB"/>
        </w:rPr>
        <w:t xml:space="preserve"> and further papers</w:t>
      </w:r>
      <w:r w:rsidR="00C1369F" w:rsidRPr="006A46E5">
        <w:rPr>
          <w:lang w:val="en-GB"/>
        </w:rPr>
        <w:t xml:space="preserve">, </w:t>
      </w:r>
      <w:r w:rsidRPr="006A46E5">
        <w:rPr>
          <w:lang w:val="en-GB"/>
        </w:rPr>
        <w:t>if requested by the Buyer</w:t>
      </w:r>
      <w:r w:rsidR="00683223">
        <w:rPr>
          <w:lang w:val="en-GB"/>
        </w:rPr>
        <w:t>,</w:t>
      </w:r>
      <w:r w:rsidRPr="006A46E5">
        <w:rPr>
          <w:lang w:val="en-GB"/>
        </w:rPr>
        <w:t xml:space="preserve"> by generally binding or other regulations</w:t>
      </w:r>
      <w:r w:rsidR="00C1369F" w:rsidRPr="006A46E5">
        <w:rPr>
          <w:lang w:val="en-GB"/>
        </w:rPr>
        <w:t>.</w:t>
      </w:r>
    </w:p>
    <w:p w:rsidR="00C1369F" w:rsidRPr="005B2040" w:rsidRDefault="006E280D" w:rsidP="00E6622E">
      <w:pPr>
        <w:pStyle w:val="Smlouvy"/>
        <w:rPr>
          <w:lang w:val="en-GB"/>
        </w:rPr>
      </w:pPr>
      <w:r w:rsidRPr="005B2040">
        <w:rPr>
          <w:lang w:val="en-GB"/>
        </w:rPr>
        <w:t>Article VII</w:t>
      </w:r>
      <w:r w:rsidR="00C1369F" w:rsidRPr="005B2040">
        <w:rPr>
          <w:lang w:val="en-GB"/>
        </w:rPr>
        <w:br/>
      </w:r>
      <w:r w:rsidRPr="005B2040">
        <w:rPr>
          <w:lang w:val="en-GB"/>
        </w:rPr>
        <w:t>Partial Purchase Contracts</w:t>
      </w:r>
    </w:p>
    <w:p w:rsidR="00DF3F3A" w:rsidRDefault="00DF3F3A" w:rsidP="00DF3F3A">
      <w:pPr>
        <w:numPr>
          <w:ilvl w:val="0"/>
          <w:numId w:val="18"/>
        </w:numPr>
        <w:ind w:left="357" w:hanging="357"/>
        <w:jc w:val="both"/>
        <w:rPr>
          <w:lang w:val="en-GB"/>
        </w:rPr>
      </w:pPr>
      <w:r w:rsidRPr="0083139A">
        <w:rPr>
          <w:lang w:val="en-GB"/>
        </w:rPr>
        <w:t xml:space="preserve">The Contracting Parties have agreed to resolve specific business cases between the Buyer and the Seller by issuing and jointly signing PPCs. </w:t>
      </w:r>
    </w:p>
    <w:p w:rsidR="00DF3F3A" w:rsidRDefault="00DF3F3A" w:rsidP="00DF3F3A">
      <w:pPr>
        <w:numPr>
          <w:ilvl w:val="0"/>
          <w:numId w:val="18"/>
        </w:numPr>
        <w:ind w:left="426" w:hanging="426"/>
        <w:jc w:val="both"/>
        <w:rPr>
          <w:lang w:val="en-GB"/>
        </w:rPr>
      </w:pPr>
      <w:r w:rsidRPr="0083139A">
        <w:rPr>
          <w:lang w:val="en-GB"/>
        </w:rPr>
        <w:t>Individual PPCs or individual amendments to PPCs will be drawn up by the Buyer</w:t>
      </w:r>
      <w:r>
        <w:rPr>
          <w:lang w:val="en-GB"/>
        </w:rPr>
        <w:t>,</w:t>
      </w:r>
      <w:r w:rsidRPr="0083139A">
        <w:rPr>
          <w:lang w:val="en-GB"/>
        </w:rPr>
        <w:t xml:space="preserve"> </w:t>
      </w:r>
      <w:proofErr w:type="spellStart"/>
      <w:r>
        <w:rPr>
          <w:color w:val="222222"/>
        </w:rPr>
        <w:t>prodived</w:t>
      </w:r>
      <w:proofErr w:type="spellEnd"/>
      <w:r>
        <w:rPr>
          <w:color w:val="222222"/>
        </w:rPr>
        <w:t xml:space="preserve"> </w:t>
      </w:r>
      <w:proofErr w:type="spellStart"/>
      <w:r>
        <w:rPr>
          <w:color w:val="222222"/>
        </w:rPr>
        <w:t>with</w:t>
      </w:r>
      <w:proofErr w:type="spellEnd"/>
      <w:r>
        <w:rPr>
          <w:color w:val="222222"/>
        </w:rPr>
        <w:t xml:space="preserve"> </w:t>
      </w:r>
      <w:proofErr w:type="spellStart"/>
      <w:r>
        <w:rPr>
          <w:color w:val="222222"/>
        </w:rPr>
        <w:t>advanced</w:t>
      </w:r>
      <w:proofErr w:type="spellEnd"/>
      <w:r>
        <w:rPr>
          <w:color w:val="222222"/>
        </w:rPr>
        <w:t xml:space="preserve"> </w:t>
      </w:r>
      <w:proofErr w:type="spellStart"/>
      <w:r>
        <w:rPr>
          <w:color w:val="222222"/>
        </w:rPr>
        <w:t>electronic</w:t>
      </w:r>
      <w:proofErr w:type="spellEnd"/>
      <w:r>
        <w:rPr>
          <w:color w:val="222222"/>
        </w:rPr>
        <w:t xml:space="preserve"> </w:t>
      </w:r>
      <w:proofErr w:type="spellStart"/>
      <w:r>
        <w:rPr>
          <w:color w:val="222222"/>
        </w:rPr>
        <w:t>signature</w:t>
      </w:r>
      <w:proofErr w:type="spellEnd"/>
      <w:r>
        <w:rPr>
          <w:color w:val="222222"/>
        </w:rPr>
        <w:t xml:space="preserve"> </w:t>
      </w:r>
      <w:proofErr w:type="spellStart"/>
      <w:r>
        <w:rPr>
          <w:color w:val="222222"/>
        </w:rPr>
        <w:t>based</w:t>
      </w:r>
      <w:proofErr w:type="spellEnd"/>
      <w:r>
        <w:rPr>
          <w:color w:val="222222"/>
        </w:rPr>
        <w:t xml:space="preserve"> on a </w:t>
      </w:r>
      <w:proofErr w:type="spellStart"/>
      <w:r>
        <w:rPr>
          <w:color w:val="222222"/>
        </w:rPr>
        <w:t>qualified</w:t>
      </w:r>
      <w:proofErr w:type="spellEnd"/>
      <w:r>
        <w:rPr>
          <w:color w:val="222222"/>
        </w:rPr>
        <w:t xml:space="preserve"> </w:t>
      </w:r>
      <w:proofErr w:type="spellStart"/>
      <w:r>
        <w:rPr>
          <w:color w:val="222222"/>
        </w:rPr>
        <w:t>certificate</w:t>
      </w:r>
      <w:proofErr w:type="spellEnd"/>
      <w:r>
        <w:rPr>
          <w:color w:val="222222"/>
        </w:rPr>
        <w:t xml:space="preserve"> </w:t>
      </w:r>
      <w:proofErr w:type="spellStart"/>
      <w:r>
        <w:rPr>
          <w:color w:val="222222"/>
        </w:rPr>
        <w:t>issued</w:t>
      </w:r>
      <w:proofErr w:type="spellEnd"/>
      <w:r>
        <w:rPr>
          <w:color w:val="222222"/>
        </w:rPr>
        <w:t xml:space="preserve"> by </w:t>
      </w:r>
      <w:proofErr w:type="spellStart"/>
      <w:r>
        <w:rPr>
          <w:color w:val="222222"/>
        </w:rPr>
        <w:t>an</w:t>
      </w:r>
      <w:proofErr w:type="spellEnd"/>
      <w:r>
        <w:rPr>
          <w:color w:val="222222"/>
        </w:rPr>
        <w:t xml:space="preserve"> </w:t>
      </w:r>
      <w:proofErr w:type="spellStart"/>
      <w:r>
        <w:rPr>
          <w:color w:val="222222"/>
        </w:rPr>
        <w:t>authorized</w:t>
      </w:r>
      <w:proofErr w:type="spellEnd"/>
      <w:r>
        <w:rPr>
          <w:color w:val="222222"/>
        </w:rPr>
        <w:t xml:space="preserve"> person </w:t>
      </w:r>
      <w:proofErr w:type="spellStart"/>
      <w:r>
        <w:rPr>
          <w:color w:val="222222"/>
        </w:rPr>
        <w:t>within</w:t>
      </w:r>
      <w:proofErr w:type="spellEnd"/>
      <w:r>
        <w:rPr>
          <w:color w:val="222222"/>
        </w:rPr>
        <w:t xml:space="preserve"> </w:t>
      </w:r>
      <w:proofErr w:type="spellStart"/>
      <w:r>
        <w:rPr>
          <w:color w:val="222222"/>
        </w:rPr>
        <w:t>the</w:t>
      </w:r>
      <w:proofErr w:type="spellEnd"/>
      <w:r>
        <w:rPr>
          <w:color w:val="222222"/>
        </w:rPr>
        <w:t xml:space="preserve"> </w:t>
      </w:r>
      <w:proofErr w:type="spellStart"/>
      <w:r>
        <w:rPr>
          <w:color w:val="222222"/>
        </w:rPr>
        <w:t>meaning</w:t>
      </w:r>
      <w:proofErr w:type="spellEnd"/>
      <w:r>
        <w:rPr>
          <w:color w:val="222222"/>
        </w:rPr>
        <w:t xml:space="preserve"> </w:t>
      </w:r>
      <w:proofErr w:type="spellStart"/>
      <w:r>
        <w:rPr>
          <w:color w:val="222222"/>
        </w:rPr>
        <w:t>of</w:t>
      </w:r>
      <w:proofErr w:type="spellEnd"/>
      <w:r>
        <w:rPr>
          <w:color w:val="222222"/>
        </w:rPr>
        <w:t xml:space="preserve"> </w:t>
      </w:r>
      <w:proofErr w:type="spellStart"/>
      <w:r>
        <w:rPr>
          <w:color w:val="222222"/>
        </w:rPr>
        <w:t>the</w:t>
      </w:r>
      <w:proofErr w:type="spellEnd"/>
      <w:r>
        <w:rPr>
          <w:color w:val="222222"/>
        </w:rPr>
        <w:t xml:space="preserve"> </w:t>
      </w:r>
      <w:proofErr w:type="spellStart"/>
      <w:r>
        <w:rPr>
          <w:color w:val="222222"/>
        </w:rPr>
        <w:t>Act</w:t>
      </w:r>
      <w:proofErr w:type="spellEnd"/>
      <w:r>
        <w:rPr>
          <w:color w:val="222222"/>
        </w:rPr>
        <w:t xml:space="preserve"> no. 227/2000 </w:t>
      </w:r>
      <w:proofErr w:type="spellStart"/>
      <w:proofErr w:type="gramStart"/>
      <w:r>
        <w:rPr>
          <w:color w:val="222222"/>
        </w:rPr>
        <w:t>Coll</w:t>
      </w:r>
      <w:proofErr w:type="spellEnd"/>
      <w:r>
        <w:rPr>
          <w:color w:val="222222"/>
        </w:rPr>
        <w:t xml:space="preserve"> .</w:t>
      </w:r>
      <w:proofErr w:type="gramEnd"/>
      <w:r>
        <w:rPr>
          <w:color w:val="222222"/>
        </w:rPr>
        <w:t xml:space="preserve"> , on </w:t>
      </w:r>
      <w:proofErr w:type="spellStart"/>
      <w:r>
        <w:rPr>
          <w:color w:val="222222"/>
        </w:rPr>
        <w:t>electronic</w:t>
      </w:r>
      <w:proofErr w:type="spellEnd"/>
      <w:r>
        <w:rPr>
          <w:color w:val="222222"/>
        </w:rPr>
        <w:t xml:space="preserve"> </w:t>
      </w:r>
      <w:proofErr w:type="spellStart"/>
      <w:r>
        <w:rPr>
          <w:color w:val="222222"/>
        </w:rPr>
        <w:t>signature</w:t>
      </w:r>
      <w:proofErr w:type="spellEnd"/>
      <w:r>
        <w:rPr>
          <w:color w:val="222222"/>
        </w:rPr>
        <w:t xml:space="preserve"> , as </w:t>
      </w:r>
      <w:proofErr w:type="spellStart"/>
      <w:r>
        <w:rPr>
          <w:color w:val="222222"/>
        </w:rPr>
        <w:t>amended</w:t>
      </w:r>
      <w:proofErr w:type="spellEnd"/>
      <w:r>
        <w:rPr>
          <w:color w:val="222222"/>
        </w:rPr>
        <w:t xml:space="preserve"> ( </w:t>
      </w:r>
      <w:proofErr w:type="spellStart"/>
      <w:r>
        <w:rPr>
          <w:color w:val="222222"/>
        </w:rPr>
        <w:t>hereinafter</w:t>
      </w:r>
      <w:proofErr w:type="spellEnd"/>
      <w:r>
        <w:rPr>
          <w:color w:val="222222"/>
        </w:rPr>
        <w:t xml:space="preserve"> </w:t>
      </w:r>
      <w:proofErr w:type="spellStart"/>
      <w:r>
        <w:rPr>
          <w:color w:val="222222"/>
        </w:rPr>
        <w:t>the</w:t>
      </w:r>
      <w:proofErr w:type="spellEnd"/>
      <w:r>
        <w:rPr>
          <w:color w:val="222222"/>
        </w:rPr>
        <w:t xml:space="preserve"> "</w:t>
      </w:r>
      <w:proofErr w:type="spellStart"/>
      <w:r>
        <w:rPr>
          <w:color w:val="222222"/>
        </w:rPr>
        <w:t>accepted</w:t>
      </w:r>
      <w:proofErr w:type="spellEnd"/>
      <w:r>
        <w:rPr>
          <w:color w:val="222222"/>
        </w:rPr>
        <w:t xml:space="preserve"> </w:t>
      </w:r>
      <w:proofErr w:type="spellStart"/>
      <w:r>
        <w:rPr>
          <w:color w:val="222222"/>
        </w:rPr>
        <w:t>electronic</w:t>
      </w:r>
      <w:proofErr w:type="spellEnd"/>
      <w:r>
        <w:rPr>
          <w:color w:val="222222"/>
        </w:rPr>
        <w:t xml:space="preserve"> </w:t>
      </w:r>
      <w:proofErr w:type="spellStart"/>
      <w:proofErr w:type="gramStart"/>
      <w:r>
        <w:rPr>
          <w:color w:val="222222"/>
        </w:rPr>
        <w:t>signature</w:t>
      </w:r>
      <w:proofErr w:type="spellEnd"/>
      <w:r>
        <w:rPr>
          <w:color w:val="222222"/>
        </w:rPr>
        <w:t>" )</w:t>
      </w:r>
      <w:r>
        <w:rPr>
          <w:lang w:val="en-GB"/>
        </w:rPr>
        <w:t>and</w:t>
      </w:r>
      <w:proofErr w:type="gramEnd"/>
      <w:r>
        <w:rPr>
          <w:lang w:val="en-GB"/>
        </w:rPr>
        <w:t xml:space="preserve"> sent to the Seller in electronic form in PDF format to e-mail address agreed beforehand in Annex No. 2 or in physical form to correspondence address agreed beforehand in Annex No. 2. Individual PPCs will be duly recorded and registered. </w:t>
      </w:r>
    </w:p>
    <w:p w:rsidR="00DF3F3A" w:rsidRPr="00751B56" w:rsidRDefault="00DF3F3A" w:rsidP="00DF3F3A">
      <w:pPr>
        <w:ind w:left="426"/>
        <w:jc w:val="both"/>
        <w:rPr>
          <w:lang w:val="en-GB"/>
        </w:rPr>
      </w:pPr>
      <w:r>
        <w:rPr>
          <w:lang w:val="en-GB"/>
        </w:rPr>
        <w:t xml:space="preserve">Individual PPCs or individual amendments to PPCs will always be confirmed by individuals authorized to sign the PPCs on behalf of the Seller and their contents together with the contents of this </w:t>
      </w:r>
      <w:r w:rsidR="00DB6FA6">
        <w:rPr>
          <w:lang w:val="en-GB"/>
        </w:rPr>
        <w:t>Contract</w:t>
      </w:r>
      <w:r>
        <w:rPr>
          <w:lang w:val="en-GB"/>
        </w:rPr>
        <w:t xml:space="preserve"> shall define all specific features of the purchase of goods. PPC confirmation is understood as affixing of </w:t>
      </w:r>
      <w:proofErr w:type="spellStart"/>
      <w:r>
        <w:rPr>
          <w:color w:val="222222"/>
        </w:rPr>
        <w:t>accepted</w:t>
      </w:r>
      <w:proofErr w:type="spellEnd"/>
      <w:r>
        <w:rPr>
          <w:lang w:val="en-GB"/>
        </w:rPr>
        <w:t xml:space="preserve"> electronic signature of person authorized to sign on behalf of the Seller to the PDF file and sending of the PDF file to e-mail address agreed beforehand in Annex No. 2 or sending of one PPC copy in paper form with affixed physical signature to correspondence address agreed beforehand in Annex No. 2</w:t>
      </w:r>
      <w:r w:rsidR="00C9574D">
        <w:rPr>
          <w:lang w:val="en-GB"/>
        </w:rPr>
        <w:t xml:space="preserve">. </w:t>
      </w:r>
      <w:r>
        <w:rPr>
          <w:lang w:val="en-GB"/>
        </w:rPr>
        <w:t xml:space="preserve">Seller is </w:t>
      </w:r>
      <w:r w:rsidRPr="00751B56">
        <w:rPr>
          <w:lang w:val="en-GB"/>
        </w:rPr>
        <w:t xml:space="preserve">obliged to observe the rules for PPC sending </w:t>
      </w:r>
      <w:r>
        <w:rPr>
          <w:lang w:val="en-GB"/>
        </w:rPr>
        <w:t>w</w:t>
      </w:r>
      <w:r w:rsidRPr="00751B56">
        <w:rPr>
          <w:lang w:val="en-GB"/>
        </w:rPr>
        <w:t>hich are set forth in Annex No</w:t>
      </w:r>
      <w:r>
        <w:rPr>
          <w:lang w:val="en-GB"/>
        </w:rPr>
        <w:t xml:space="preserve">. 4 hereto. </w:t>
      </w:r>
    </w:p>
    <w:p w:rsidR="00DF3F3A" w:rsidRDefault="00DF3F3A" w:rsidP="00DF3F3A">
      <w:pPr>
        <w:pStyle w:val="Zkladntextodsazen"/>
        <w:numPr>
          <w:ilvl w:val="0"/>
          <w:numId w:val="18"/>
        </w:numPr>
        <w:ind w:left="357" w:hanging="357"/>
        <w:jc w:val="both"/>
        <w:rPr>
          <w:sz w:val="20"/>
          <w:szCs w:val="20"/>
          <w:lang w:val="en-GB"/>
        </w:rPr>
      </w:pPr>
      <w:r w:rsidRPr="0083139A">
        <w:rPr>
          <w:sz w:val="20"/>
          <w:szCs w:val="20"/>
          <w:lang w:val="en-GB"/>
        </w:rPr>
        <w:t>A PPC must always quote:</w:t>
      </w:r>
    </w:p>
    <w:p w:rsidR="00DF3F3A" w:rsidRDefault="00DF3F3A" w:rsidP="00DF3F3A">
      <w:pPr>
        <w:pStyle w:val="Zkladntextodsazen"/>
        <w:numPr>
          <w:ilvl w:val="1"/>
          <w:numId w:val="25"/>
        </w:numPr>
        <w:jc w:val="both"/>
        <w:rPr>
          <w:sz w:val="20"/>
          <w:szCs w:val="20"/>
          <w:lang w:val="en-GB"/>
        </w:rPr>
      </w:pPr>
      <w:r w:rsidRPr="0083139A">
        <w:rPr>
          <w:sz w:val="20"/>
          <w:szCs w:val="20"/>
          <w:lang w:val="en-GB"/>
        </w:rPr>
        <w:t xml:space="preserve">Number of this </w:t>
      </w:r>
      <w:r w:rsidR="00DB6FA6">
        <w:rPr>
          <w:sz w:val="20"/>
          <w:szCs w:val="20"/>
          <w:lang w:val="en-GB"/>
        </w:rPr>
        <w:t>Contract</w:t>
      </w:r>
      <w:r w:rsidRPr="0083139A">
        <w:rPr>
          <w:sz w:val="20"/>
          <w:szCs w:val="20"/>
          <w:lang w:val="en-GB"/>
        </w:rPr>
        <w:t xml:space="preserve"> and that of the PPC;</w:t>
      </w:r>
    </w:p>
    <w:p w:rsidR="00DF3F3A" w:rsidRDefault="00DF3F3A" w:rsidP="00DF3F3A">
      <w:pPr>
        <w:pStyle w:val="Zkladntextodsazen"/>
        <w:numPr>
          <w:ilvl w:val="1"/>
          <w:numId w:val="25"/>
        </w:numPr>
        <w:jc w:val="both"/>
        <w:rPr>
          <w:sz w:val="20"/>
          <w:szCs w:val="20"/>
          <w:lang w:val="en-GB"/>
        </w:rPr>
      </w:pPr>
      <w:r w:rsidRPr="0083139A">
        <w:rPr>
          <w:sz w:val="20"/>
          <w:szCs w:val="20"/>
          <w:lang w:val="en-GB"/>
        </w:rPr>
        <w:t>Specific goods type and quantity;</w:t>
      </w:r>
    </w:p>
    <w:p w:rsidR="00DF3F3A" w:rsidRDefault="00DF3F3A" w:rsidP="00DF3F3A">
      <w:pPr>
        <w:pStyle w:val="Zkladntextodsazen"/>
        <w:numPr>
          <w:ilvl w:val="1"/>
          <w:numId w:val="25"/>
        </w:numPr>
        <w:jc w:val="both"/>
        <w:rPr>
          <w:sz w:val="20"/>
          <w:szCs w:val="20"/>
          <w:lang w:val="en-GB"/>
        </w:rPr>
      </w:pPr>
      <w:r w:rsidRPr="0083139A">
        <w:rPr>
          <w:sz w:val="20"/>
          <w:szCs w:val="20"/>
          <w:lang w:val="en-GB"/>
        </w:rPr>
        <w:t>Unit price excluding VAT, total PPC price excluding VAT and including VAT;</w:t>
      </w:r>
    </w:p>
    <w:p w:rsidR="00DF3F3A" w:rsidRDefault="00DF3F3A" w:rsidP="00DF3F3A">
      <w:pPr>
        <w:pStyle w:val="Zkladntextodsazen"/>
        <w:numPr>
          <w:ilvl w:val="1"/>
          <w:numId w:val="25"/>
        </w:numPr>
        <w:jc w:val="both"/>
        <w:rPr>
          <w:sz w:val="20"/>
          <w:szCs w:val="20"/>
          <w:lang w:val="en-GB"/>
        </w:rPr>
      </w:pPr>
      <w:r w:rsidRPr="0083139A">
        <w:rPr>
          <w:sz w:val="20"/>
          <w:szCs w:val="20"/>
          <w:lang w:val="en-GB"/>
        </w:rPr>
        <w:t>Delivery date;</w:t>
      </w:r>
    </w:p>
    <w:p w:rsidR="00DF3F3A" w:rsidRDefault="00DF3F3A" w:rsidP="00DF3F3A">
      <w:pPr>
        <w:pStyle w:val="Zkladntextodsazen"/>
        <w:numPr>
          <w:ilvl w:val="1"/>
          <w:numId w:val="25"/>
        </w:numPr>
        <w:jc w:val="both"/>
        <w:rPr>
          <w:sz w:val="20"/>
          <w:szCs w:val="20"/>
          <w:lang w:val="en-GB"/>
        </w:rPr>
      </w:pPr>
      <w:r w:rsidRPr="0083139A">
        <w:rPr>
          <w:sz w:val="20"/>
          <w:szCs w:val="20"/>
          <w:lang w:val="en-GB"/>
        </w:rPr>
        <w:t>Place of delivery;</w:t>
      </w:r>
    </w:p>
    <w:p w:rsidR="00DF3F3A" w:rsidRPr="003E3D90" w:rsidRDefault="00DF3F3A" w:rsidP="00DF3F3A">
      <w:pPr>
        <w:pStyle w:val="Zkladntextodsazen"/>
        <w:numPr>
          <w:ilvl w:val="1"/>
          <w:numId w:val="25"/>
        </w:numPr>
        <w:jc w:val="both"/>
        <w:rPr>
          <w:rFonts w:eastAsiaTheme="minorEastAsia" w:cstheme="minorBidi"/>
          <w:lang w:val="en-GB"/>
        </w:rPr>
      </w:pPr>
      <w:r w:rsidRPr="003E3D90">
        <w:rPr>
          <w:rFonts w:eastAsiaTheme="minorEastAsia" w:cstheme="minorBidi"/>
          <w:sz w:val="20"/>
          <w:szCs w:val="20"/>
          <w:lang w:val="en-GB"/>
        </w:rPr>
        <w:t>Legible identification of the person authorized to sign the PPC on behalf of the Buyer and the Seller</w:t>
      </w:r>
      <w:r w:rsidR="000E41A6">
        <w:rPr>
          <w:rFonts w:eastAsiaTheme="minorEastAsia" w:cstheme="minorBidi"/>
          <w:sz w:val="20"/>
          <w:szCs w:val="20"/>
          <w:lang w:val="en-GB"/>
        </w:rPr>
        <w:t xml:space="preserve"> </w:t>
      </w:r>
      <w:r w:rsidRPr="003E3D90">
        <w:rPr>
          <w:rFonts w:eastAsiaTheme="minorEastAsia" w:cstheme="minorBidi"/>
          <w:sz w:val="20"/>
          <w:szCs w:val="20"/>
          <w:lang w:val="en-GB"/>
        </w:rPr>
        <w:t xml:space="preserve">either </w:t>
      </w:r>
      <w:r>
        <w:rPr>
          <w:sz w:val="20"/>
          <w:szCs w:val="20"/>
          <w:lang w:val="en-GB"/>
        </w:rPr>
        <w:t>accepted</w:t>
      </w:r>
      <w:r w:rsidRPr="003E3D90">
        <w:rPr>
          <w:rFonts w:eastAsiaTheme="minorEastAsia" w:cstheme="minorBidi"/>
          <w:sz w:val="20"/>
          <w:szCs w:val="20"/>
          <w:lang w:val="en-GB"/>
        </w:rPr>
        <w:t xml:space="preserve"> electronic signature</w:t>
      </w:r>
      <w:r>
        <w:rPr>
          <w:sz w:val="20"/>
          <w:szCs w:val="20"/>
          <w:lang w:val="en-GB"/>
        </w:rPr>
        <w:t xml:space="preserve">s, </w:t>
      </w:r>
      <w:r w:rsidRPr="003E3D90">
        <w:rPr>
          <w:rFonts w:eastAsiaTheme="minorEastAsia" w:cstheme="minorBidi"/>
          <w:sz w:val="20"/>
          <w:szCs w:val="20"/>
          <w:lang w:val="en-GB"/>
        </w:rPr>
        <w:t xml:space="preserve">or if the contract will be signed </w:t>
      </w:r>
      <w:r>
        <w:rPr>
          <w:sz w:val="20"/>
          <w:szCs w:val="20"/>
          <w:lang w:val="en-GB"/>
        </w:rPr>
        <w:t>in paper</w:t>
      </w:r>
      <w:r w:rsidRPr="003E3D90">
        <w:rPr>
          <w:rFonts w:eastAsiaTheme="minorEastAsia" w:cstheme="minorBidi"/>
          <w:sz w:val="20"/>
          <w:szCs w:val="20"/>
          <w:lang w:val="en-GB"/>
        </w:rPr>
        <w:t xml:space="preserve"> form is required readable identification of the person authorized to sign </w:t>
      </w:r>
      <w:r>
        <w:rPr>
          <w:sz w:val="20"/>
          <w:szCs w:val="20"/>
          <w:lang w:val="en-GB"/>
        </w:rPr>
        <w:t xml:space="preserve">PPC </w:t>
      </w:r>
      <w:r w:rsidRPr="003E3D90">
        <w:rPr>
          <w:rFonts w:eastAsiaTheme="minorEastAsia" w:cstheme="minorBidi"/>
          <w:sz w:val="20"/>
          <w:szCs w:val="20"/>
          <w:lang w:val="en-GB"/>
        </w:rPr>
        <w:t>on behalf of the Seller</w:t>
      </w:r>
      <w:r>
        <w:rPr>
          <w:sz w:val="20"/>
          <w:szCs w:val="20"/>
          <w:lang w:val="en-GB"/>
        </w:rPr>
        <w:t>.</w:t>
      </w:r>
      <w:r w:rsidRPr="003E3D90">
        <w:rPr>
          <w:rFonts w:eastAsiaTheme="minorEastAsia" w:cstheme="minorBidi"/>
          <w:sz w:val="20"/>
          <w:szCs w:val="20"/>
          <w:lang w:val="en-GB"/>
        </w:rPr>
        <w:t xml:space="preserve"> </w:t>
      </w:r>
    </w:p>
    <w:p w:rsidR="00DF3F3A" w:rsidRPr="003E3D90" w:rsidRDefault="00DF3F3A" w:rsidP="00DF3F3A">
      <w:pPr>
        <w:pStyle w:val="Zkladntextodsazen"/>
        <w:numPr>
          <w:ilvl w:val="1"/>
          <w:numId w:val="25"/>
        </w:numPr>
        <w:jc w:val="both"/>
        <w:rPr>
          <w:color w:val="000000" w:themeColor="text1"/>
          <w:sz w:val="20"/>
          <w:szCs w:val="20"/>
          <w:lang w:val="en-GB"/>
        </w:rPr>
      </w:pPr>
      <w:r w:rsidRPr="003E3D90">
        <w:rPr>
          <w:color w:val="000000" w:themeColor="text1"/>
          <w:sz w:val="20"/>
          <w:szCs w:val="20"/>
          <w:lang w:val="en-GB"/>
        </w:rPr>
        <w:t>Individuals authorized to sign the PPC are listed in Annex No. 1 herein.</w:t>
      </w:r>
    </w:p>
    <w:p w:rsidR="00DF3F3A" w:rsidRDefault="00DF3F3A" w:rsidP="00DF3F3A">
      <w:pPr>
        <w:numPr>
          <w:ilvl w:val="0"/>
          <w:numId w:val="18"/>
        </w:numPr>
        <w:ind w:left="357" w:hanging="357"/>
        <w:jc w:val="both"/>
        <w:rPr>
          <w:lang w:val="en-GB"/>
        </w:rPr>
      </w:pPr>
      <w:r w:rsidRPr="0083139A">
        <w:rPr>
          <w:lang w:val="en-GB"/>
        </w:rPr>
        <w:t>Individual PPCs represent a part hereof.</w:t>
      </w:r>
    </w:p>
    <w:p w:rsidR="00DF3F3A" w:rsidRDefault="00DF3F3A" w:rsidP="00DF3F3A">
      <w:pPr>
        <w:numPr>
          <w:ilvl w:val="0"/>
          <w:numId w:val="18"/>
        </w:numPr>
        <w:ind w:left="357" w:hanging="357"/>
        <w:jc w:val="both"/>
        <w:rPr>
          <w:lang w:val="en-GB"/>
        </w:rPr>
      </w:pPr>
      <w:r w:rsidRPr="0083139A">
        <w:rPr>
          <w:lang w:val="en-GB"/>
        </w:rPr>
        <w:t>Any explicit stipulations included in the PPCs that differ from the stipulations herein prevail over any stipulations herein.</w:t>
      </w:r>
    </w:p>
    <w:p w:rsidR="00DF3F3A" w:rsidRDefault="00DF3F3A" w:rsidP="00DF3F3A">
      <w:pPr>
        <w:numPr>
          <w:ilvl w:val="0"/>
          <w:numId w:val="18"/>
        </w:numPr>
        <w:ind w:left="426" w:hanging="426"/>
        <w:jc w:val="both"/>
        <w:rPr>
          <w:lang w:val="en-GB"/>
        </w:rPr>
      </w:pPr>
      <w:r w:rsidRPr="0083139A">
        <w:rPr>
          <w:lang w:val="en-GB"/>
        </w:rPr>
        <w:t xml:space="preserve">The Seller undertakes to confirm the PPC in writing no later than within 10 working days from the date at which the draft PPC was delivered - in case the PDF file is confirmed by electronic signature, exclusively to electronic address agreed beforehand in Annex No. 2, in case of physical signature, to correspondence address agreed beforehand in Annex No. 2. A default in confirming the PPC in writing within 10 working days represents a material breach of duties on the part of the Seller which entitles the Buyer to withdraw from this </w:t>
      </w:r>
      <w:r w:rsidR="00DB6FA6">
        <w:rPr>
          <w:lang w:val="en-GB"/>
        </w:rPr>
        <w:t>Contract</w:t>
      </w:r>
      <w:r w:rsidRPr="0083139A">
        <w:rPr>
          <w:lang w:val="en-GB"/>
        </w:rPr>
        <w:t xml:space="preserve">. </w:t>
      </w:r>
    </w:p>
    <w:p w:rsidR="00DF3F3A" w:rsidRDefault="00DF3F3A" w:rsidP="00DF3F3A">
      <w:pPr>
        <w:numPr>
          <w:ilvl w:val="0"/>
          <w:numId w:val="18"/>
        </w:numPr>
        <w:ind w:left="357" w:hanging="357"/>
        <w:jc w:val="both"/>
        <w:rPr>
          <w:lang w:val="en-GB"/>
        </w:rPr>
      </w:pPr>
      <w:r w:rsidRPr="0083139A">
        <w:rPr>
          <w:lang w:val="en-GB"/>
        </w:rPr>
        <w:t>The Seller must identify individuals authorized to sign PPCs, if PPCs are not to be signed by the Seller’s statutory body. In case that the authorized person is not identified in the heading herein, the Seller must deliver a written authorization in the form of a power of attorney no later than together with the first PPC signed by this person. The power of attorney must always be documented as original or an officially authenticated copy. The power of attorney must be granted by the statutory representative in line with the entry in the Commercial Register or, in case of an individual, in line with the entry in the Trades Register. The signature of the grantor must be officially authenticated. The power of attorney must describe the scope of powers granted and the consent of the grantee accepting the power of attorney including his/her signature. In case of any changes to the powers of attorney granted, the Seller is obliged to proceed according to Article X, Item 8.</w:t>
      </w:r>
    </w:p>
    <w:p w:rsidR="00C1369F" w:rsidRPr="006A46E5" w:rsidRDefault="000706DB" w:rsidP="00E6622E">
      <w:pPr>
        <w:pStyle w:val="Smlouvy"/>
        <w:rPr>
          <w:lang w:val="en-GB"/>
        </w:rPr>
      </w:pPr>
      <w:r w:rsidRPr="006A46E5">
        <w:rPr>
          <w:lang w:val="en-GB"/>
        </w:rPr>
        <w:t>Article VIII</w:t>
      </w:r>
      <w:r w:rsidR="00F60EFA">
        <w:rPr>
          <w:lang w:val="en-GB"/>
        </w:rPr>
        <w:br/>
        <w:t>Delivery T</w:t>
      </w:r>
      <w:r w:rsidR="00C17758" w:rsidRPr="006A46E5">
        <w:rPr>
          <w:lang w:val="en-GB"/>
        </w:rPr>
        <w:t>erms</w:t>
      </w:r>
    </w:p>
    <w:p w:rsidR="00DC2D00" w:rsidRPr="006A46E5" w:rsidRDefault="00C17758" w:rsidP="00DC2D00">
      <w:pPr>
        <w:pStyle w:val="Zkladntextodsazen"/>
        <w:widowControl w:val="0"/>
        <w:numPr>
          <w:ilvl w:val="0"/>
          <w:numId w:val="8"/>
        </w:numPr>
        <w:tabs>
          <w:tab w:val="clear" w:pos="540"/>
          <w:tab w:val="num" w:pos="-3828"/>
        </w:tabs>
        <w:ind w:left="357" w:hanging="357"/>
        <w:jc w:val="both"/>
        <w:rPr>
          <w:sz w:val="20"/>
          <w:szCs w:val="20"/>
          <w:lang w:val="en-GB"/>
        </w:rPr>
      </w:pPr>
      <w:r w:rsidRPr="006A46E5">
        <w:rPr>
          <w:sz w:val="20"/>
          <w:szCs w:val="20"/>
          <w:lang w:val="en-GB"/>
        </w:rPr>
        <w:t>The Seller must deliver goods to the Buyer as per Annex No</w:t>
      </w:r>
      <w:r w:rsidR="00C1369F" w:rsidRPr="006A46E5">
        <w:rPr>
          <w:sz w:val="20"/>
          <w:szCs w:val="20"/>
          <w:lang w:val="en-GB"/>
        </w:rPr>
        <w:t>. 3</w:t>
      </w:r>
      <w:r w:rsidRPr="006A46E5">
        <w:rPr>
          <w:sz w:val="20"/>
          <w:szCs w:val="20"/>
          <w:lang w:val="en-GB"/>
        </w:rPr>
        <w:t xml:space="preserve"> complying with quality parameters listed in </w:t>
      </w:r>
      <w:r w:rsidR="00C71171">
        <w:rPr>
          <w:sz w:val="20"/>
          <w:szCs w:val="20"/>
          <w:lang w:val="en-GB"/>
        </w:rPr>
        <w:t xml:space="preserve">the </w:t>
      </w:r>
      <w:r w:rsidRPr="006A46E5">
        <w:rPr>
          <w:sz w:val="20"/>
          <w:szCs w:val="20"/>
          <w:lang w:val="en-GB"/>
        </w:rPr>
        <w:t>PPC or at a quality level generally corresponding to the goods</w:t>
      </w:r>
      <w:r w:rsidR="00C1369F" w:rsidRPr="006A46E5">
        <w:rPr>
          <w:sz w:val="20"/>
          <w:szCs w:val="20"/>
          <w:lang w:val="en-GB"/>
        </w:rPr>
        <w:t>.</w:t>
      </w:r>
      <w:r w:rsidRPr="006A46E5">
        <w:rPr>
          <w:sz w:val="20"/>
          <w:szCs w:val="20"/>
          <w:lang w:val="en-GB"/>
        </w:rPr>
        <w:t xml:space="preserve"> The Seller commits itself not to deliver an alternative substitut</w:t>
      </w:r>
      <w:r w:rsidR="00C71171">
        <w:rPr>
          <w:sz w:val="20"/>
          <w:szCs w:val="20"/>
          <w:lang w:val="en-GB"/>
        </w:rPr>
        <w:t>e</w:t>
      </w:r>
      <w:r w:rsidRPr="006A46E5">
        <w:rPr>
          <w:sz w:val="20"/>
          <w:szCs w:val="20"/>
          <w:lang w:val="en-GB"/>
        </w:rPr>
        <w:t xml:space="preserve"> for the goods requested by the Buyer and listed in the PPC or goods that would be re-used or re-furbished unless such condition of goods is clearly stated in the Annex hereto</w:t>
      </w:r>
    </w:p>
    <w:p w:rsidR="00DC2D00" w:rsidRPr="006A46E5" w:rsidRDefault="00C17758" w:rsidP="00DC2D00">
      <w:pPr>
        <w:pStyle w:val="Zkladntextodsazen"/>
        <w:widowControl w:val="0"/>
        <w:numPr>
          <w:ilvl w:val="0"/>
          <w:numId w:val="8"/>
        </w:numPr>
        <w:tabs>
          <w:tab w:val="clear" w:pos="540"/>
          <w:tab w:val="num" w:pos="-3828"/>
        </w:tabs>
        <w:ind w:left="426" w:hanging="426"/>
        <w:jc w:val="both"/>
        <w:rPr>
          <w:sz w:val="20"/>
          <w:szCs w:val="20"/>
          <w:lang w:val="en-GB"/>
        </w:rPr>
      </w:pPr>
      <w:r w:rsidRPr="006A46E5">
        <w:rPr>
          <w:sz w:val="20"/>
          <w:szCs w:val="20"/>
          <w:lang w:val="en-GB"/>
        </w:rPr>
        <w:t>The Buyer reserves its rig</w:t>
      </w:r>
      <w:r w:rsidR="00C71171">
        <w:rPr>
          <w:sz w:val="20"/>
          <w:szCs w:val="20"/>
          <w:lang w:val="en-GB"/>
        </w:rPr>
        <w:t>ht to perform a quality check of</w:t>
      </w:r>
      <w:r w:rsidRPr="006A46E5">
        <w:rPr>
          <w:sz w:val="20"/>
          <w:szCs w:val="20"/>
          <w:lang w:val="en-GB"/>
        </w:rPr>
        <w:t xml:space="preserve"> the goods</w:t>
      </w:r>
      <w:r w:rsidR="00DC2D00" w:rsidRPr="006A46E5">
        <w:rPr>
          <w:sz w:val="20"/>
          <w:szCs w:val="20"/>
          <w:lang w:val="en-GB"/>
        </w:rPr>
        <w:t xml:space="preserve">. </w:t>
      </w:r>
      <w:r w:rsidR="007721B6" w:rsidRPr="006A46E5">
        <w:rPr>
          <w:sz w:val="20"/>
          <w:szCs w:val="20"/>
          <w:lang w:val="en-GB"/>
        </w:rPr>
        <w:t>Should the outcome of the above quality check prove a discrepancy between the requested and actually delivered quality of goods, the Buyer is entitled to</w:t>
      </w:r>
      <w:r w:rsidR="00DC2D00" w:rsidRPr="006A46E5">
        <w:rPr>
          <w:sz w:val="20"/>
          <w:szCs w:val="20"/>
          <w:lang w:val="en-GB"/>
        </w:rPr>
        <w:t>:</w:t>
      </w:r>
    </w:p>
    <w:p w:rsidR="00DC2D00" w:rsidRPr="006A46E5" w:rsidRDefault="002455D9" w:rsidP="00DC2D00">
      <w:pPr>
        <w:pStyle w:val="Zkladntextodsazen"/>
        <w:widowControl w:val="0"/>
        <w:numPr>
          <w:ilvl w:val="1"/>
          <w:numId w:val="8"/>
        </w:numPr>
        <w:ind w:left="1276" w:hanging="283"/>
        <w:jc w:val="both"/>
        <w:rPr>
          <w:sz w:val="20"/>
          <w:szCs w:val="20"/>
          <w:lang w:val="en-GB"/>
        </w:rPr>
      </w:pPr>
      <w:r>
        <w:rPr>
          <w:sz w:val="20"/>
          <w:szCs w:val="20"/>
          <w:lang w:val="en-GB"/>
        </w:rPr>
        <w:t>C</w:t>
      </w:r>
      <w:r w:rsidR="007721B6" w:rsidRPr="006A46E5">
        <w:rPr>
          <w:sz w:val="20"/>
          <w:szCs w:val="20"/>
          <w:lang w:val="en-GB"/>
        </w:rPr>
        <w:t>harge the cost of the quality check;</w:t>
      </w:r>
    </w:p>
    <w:p w:rsidR="00DC2D00" w:rsidRPr="006A46E5" w:rsidRDefault="002455D9" w:rsidP="00DC2D00">
      <w:pPr>
        <w:pStyle w:val="Zkladntextodsazen"/>
        <w:widowControl w:val="0"/>
        <w:numPr>
          <w:ilvl w:val="1"/>
          <w:numId w:val="8"/>
        </w:numPr>
        <w:ind w:left="1276" w:hanging="283"/>
        <w:jc w:val="both"/>
        <w:rPr>
          <w:sz w:val="16"/>
          <w:szCs w:val="20"/>
          <w:lang w:val="en-GB"/>
        </w:rPr>
      </w:pPr>
      <w:r>
        <w:rPr>
          <w:sz w:val="20"/>
          <w:lang w:val="en-GB"/>
        </w:rPr>
        <w:t>A</w:t>
      </w:r>
      <w:r w:rsidR="007721B6" w:rsidRPr="006A46E5">
        <w:rPr>
          <w:sz w:val="20"/>
          <w:lang w:val="en-GB"/>
        </w:rPr>
        <w:t xml:space="preserve">pply a contractual penalty of </w:t>
      </w:r>
      <w:r w:rsidR="00DC2D00" w:rsidRPr="006A46E5">
        <w:rPr>
          <w:sz w:val="20"/>
          <w:lang w:val="en-GB"/>
        </w:rPr>
        <w:t>30</w:t>
      </w:r>
      <w:r w:rsidR="00C71171">
        <w:rPr>
          <w:sz w:val="20"/>
          <w:lang w:val="en-GB"/>
        </w:rPr>
        <w:t xml:space="preserve"> </w:t>
      </w:r>
      <w:r w:rsidR="00DC2D00" w:rsidRPr="006A46E5">
        <w:rPr>
          <w:sz w:val="20"/>
          <w:lang w:val="en-GB"/>
        </w:rPr>
        <w:t xml:space="preserve">% </w:t>
      </w:r>
      <w:r w:rsidR="007721B6" w:rsidRPr="006A46E5">
        <w:rPr>
          <w:sz w:val="20"/>
          <w:lang w:val="en-GB"/>
        </w:rPr>
        <w:t>of the purchase price of the goods if the goods show critical quality non-conformities possibly stopping or restricting the Customer’s operations</w:t>
      </w:r>
      <w:r w:rsidR="00DC2D00" w:rsidRPr="006A46E5">
        <w:rPr>
          <w:sz w:val="20"/>
          <w:lang w:val="en-GB"/>
        </w:rPr>
        <w:t>,</w:t>
      </w:r>
      <w:r w:rsidR="007721B6" w:rsidRPr="006A46E5">
        <w:rPr>
          <w:sz w:val="20"/>
          <w:lang w:val="en-GB"/>
        </w:rPr>
        <w:t xml:space="preserve"> causing additional costs on the side of the Customer due to, in particular, additional work </w:t>
      </w:r>
      <w:r w:rsidR="00C71171">
        <w:rPr>
          <w:sz w:val="20"/>
          <w:lang w:val="en-GB"/>
        </w:rPr>
        <w:t>necessary to</w:t>
      </w:r>
      <w:r w:rsidR="007721B6" w:rsidRPr="006A46E5">
        <w:rPr>
          <w:sz w:val="20"/>
          <w:lang w:val="en-GB"/>
        </w:rPr>
        <w:t xml:space="preserve"> remedy the non-conformity or reducing product safety</w:t>
      </w:r>
      <w:r w:rsidR="00B05C20" w:rsidRPr="006A46E5">
        <w:rPr>
          <w:sz w:val="20"/>
          <w:lang w:val="en-GB"/>
        </w:rPr>
        <w:t>;</w:t>
      </w:r>
    </w:p>
    <w:p w:rsidR="00DC2D00" w:rsidRPr="006A46E5" w:rsidRDefault="002455D9" w:rsidP="00DC2D00">
      <w:pPr>
        <w:pStyle w:val="Zkladntextodsazen"/>
        <w:widowControl w:val="0"/>
        <w:numPr>
          <w:ilvl w:val="1"/>
          <w:numId w:val="8"/>
        </w:numPr>
        <w:ind w:left="1276" w:hanging="283"/>
        <w:jc w:val="both"/>
        <w:rPr>
          <w:sz w:val="12"/>
          <w:szCs w:val="20"/>
          <w:lang w:val="en-GB"/>
        </w:rPr>
      </w:pPr>
      <w:r>
        <w:rPr>
          <w:sz w:val="20"/>
          <w:lang w:val="en-GB"/>
        </w:rPr>
        <w:t>A</w:t>
      </w:r>
      <w:r w:rsidR="007721B6" w:rsidRPr="006A46E5">
        <w:rPr>
          <w:sz w:val="20"/>
          <w:lang w:val="en-GB"/>
        </w:rPr>
        <w:t>pply a contractual penalty of</w:t>
      </w:r>
      <w:r w:rsidR="00DC2D00" w:rsidRPr="006A46E5">
        <w:rPr>
          <w:sz w:val="20"/>
          <w:lang w:val="en-GB"/>
        </w:rPr>
        <w:t xml:space="preserve"> 20</w:t>
      </w:r>
      <w:r w:rsidR="00C71171">
        <w:rPr>
          <w:sz w:val="20"/>
          <w:lang w:val="en-GB"/>
        </w:rPr>
        <w:t xml:space="preserve"> </w:t>
      </w:r>
      <w:r w:rsidR="00DC2D00" w:rsidRPr="006A46E5">
        <w:rPr>
          <w:sz w:val="20"/>
          <w:lang w:val="en-GB"/>
        </w:rPr>
        <w:t xml:space="preserve">% </w:t>
      </w:r>
      <w:r w:rsidR="00B05C20" w:rsidRPr="006A46E5">
        <w:rPr>
          <w:sz w:val="20"/>
          <w:lang w:val="en-GB"/>
        </w:rPr>
        <w:t>of the purchase price of the goods if the goods show quality non-conformities that do not lead directly to any business interruption or restrictions of the Customer’s operations</w:t>
      </w:r>
      <w:r w:rsidR="00DC2D00" w:rsidRPr="006A46E5">
        <w:rPr>
          <w:sz w:val="20"/>
          <w:lang w:val="en-GB"/>
        </w:rPr>
        <w:t>,</w:t>
      </w:r>
      <w:r w:rsidR="00B05C20" w:rsidRPr="006A46E5">
        <w:rPr>
          <w:sz w:val="20"/>
          <w:lang w:val="en-GB"/>
        </w:rPr>
        <w:t xml:space="preserve"> further additi</w:t>
      </w:r>
      <w:r w:rsidR="00C71171">
        <w:rPr>
          <w:sz w:val="20"/>
          <w:lang w:val="en-GB"/>
        </w:rPr>
        <w:t>onal costs or reducing product</w:t>
      </w:r>
      <w:r w:rsidR="00B05C20" w:rsidRPr="006A46E5">
        <w:rPr>
          <w:sz w:val="20"/>
          <w:lang w:val="en-GB"/>
        </w:rPr>
        <w:t xml:space="preserve"> safety;</w:t>
      </w:r>
    </w:p>
    <w:p w:rsidR="00DC2D00" w:rsidRPr="006A46E5" w:rsidRDefault="002455D9" w:rsidP="00A3410F">
      <w:pPr>
        <w:pStyle w:val="Zkladntextodsazen"/>
        <w:widowControl w:val="0"/>
        <w:numPr>
          <w:ilvl w:val="1"/>
          <w:numId w:val="8"/>
        </w:numPr>
        <w:jc w:val="both"/>
        <w:rPr>
          <w:sz w:val="8"/>
          <w:szCs w:val="20"/>
          <w:lang w:val="en-GB"/>
        </w:rPr>
      </w:pPr>
      <w:r>
        <w:rPr>
          <w:sz w:val="20"/>
          <w:lang w:val="en-GB"/>
        </w:rPr>
        <w:t>W</w:t>
      </w:r>
      <w:r w:rsidR="00B05C20" w:rsidRPr="006A46E5">
        <w:rPr>
          <w:sz w:val="20"/>
          <w:lang w:val="en-GB"/>
        </w:rPr>
        <w:t>ithdraw from the PPC.</w:t>
      </w:r>
    </w:p>
    <w:p w:rsidR="00DC2D00" w:rsidRPr="006A46E5" w:rsidRDefault="00BA242C" w:rsidP="00AF4B33">
      <w:pPr>
        <w:pStyle w:val="Zkladntextodsazen"/>
        <w:widowControl w:val="0"/>
        <w:numPr>
          <w:ilvl w:val="0"/>
          <w:numId w:val="8"/>
        </w:numPr>
        <w:tabs>
          <w:tab w:val="clear" w:pos="540"/>
          <w:tab w:val="num" w:pos="-3828"/>
        </w:tabs>
        <w:ind w:left="357" w:hanging="357"/>
        <w:jc w:val="both"/>
        <w:rPr>
          <w:sz w:val="20"/>
          <w:szCs w:val="20"/>
          <w:lang w:val="en-GB"/>
        </w:rPr>
      </w:pPr>
      <w:r w:rsidRPr="006A46E5">
        <w:rPr>
          <w:sz w:val="20"/>
          <w:szCs w:val="20"/>
          <w:lang w:val="en-GB"/>
        </w:rPr>
        <w:t>The contractual penalty is n</w:t>
      </w:r>
      <w:r w:rsidR="001D1698" w:rsidRPr="006A46E5">
        <w:rPr>
          <w:sz w:val="20"/>
          <w:szCs w:val="20"/>
          <w:lang w:val="en-GB"/>
        </w:rPr>
        <w:t>ot included in the amount of compensation of damage incurred due to the delivery of poor-quality goods</w:t>
      </w:r>
      <w:r w:rsidR="00DC2D00" w:rsidRPr="006A46E5">
        <w:rPr>
          <w:sz w:val="20"/>
          <w:szCs w:val="20"/>
          <w:lang w:val="en-GB"/>
        </w:rPr>
        <w:t>.</w:t>
      </w:r>
    </w:p>
    <w:p w:rsidR="00C1369F" w:rsidRPr="006A46E5" w:rsidRDefault="001D1698" w:rsidP="00807127">
      <w:pPr>
        <w:pStyle w:val="Zkladntextodsazen"/>
        <w:numPr>
          <w:ilvl w:val="0"/>
          <w:numId w:val="8"/>
        </w:numPr>
        <w:tabs>
          <w:tab w:val="clear" w:pos="540"/>
        </w:tabs>
        <w:ind w:left="357" w:hanging="357"/>
        <w:jc w:val="both"/>
        <w:rPr>
          <w:sz w:val="20"/>
          <w:szCs w:val="20"/>
          <w:lang w:val="en-GB"/>
        </w:rPr>
      </w:pPr>
      <w:r w:rsidRPr="006A46E5">
        <w:rPr>
          <w:sz w:val="20"/>
          <w:szCs w:val="20"/>
          <w:lang w:val="en-GB"/>
        </w:rPr>
        <w:t>At the delivery, the Seller is obliged to hand over the delivery sheet and other documents necessary for the take-over and use of goods as well as any other documents listed herein or in the PPC</w:t>
      </w:r>
      <w:r w:rsidR="00C1369F" w:rsidRPr="006A46E5">
        <w:rPr>
          <w:sz w:val="20"/>
          <w:szCs w:val="20"/>
          <w:lang w:val="en-GB"/>
        </w:rPr>
        <w:t>.</w:t>
      </w:r>
    </w:p>
    <w:p w:rsidR="00C1369F" w:rsidRPr="006A46E5" w:rsidRDefault="00B04CC2" w:rsidP="00807127">
      <w:pPr>
        <w:pStyle w:val="Zkladntextodsazen"/>
        <w:numPr>
          <w:ilvl w:val="0"/>
          <w:numId w:val="8"/>
        </w:numPr>
        <w:tabs>
          <w:tab w:val="clear" w:pos="540"/>
        </w:tabs>
        <w:ind w:left="357" w:hanging="357"/>
        <w:jc w:val="both"/>
        <w:rPr>
          <w:sz w:val="20"/>
          <w:szCs w:val="20"/>
          <w:lang w:val="en-GB"/>
        </w:rPr>
      </w:pPr>
      <w:r w:rsidRPr="006A46E5">
        <w:rPr>
          <w:sz w:val="20"/>
          <w:szCs w:val="20"/>
          <w:lang w:val="en-GB"/>
        </w:rPr>
        <w:t>The delivery sheet must comply with the respective PPC and must contain at least the following elementary data</w:t>
      </w:r>
      <w:r w:rsidR="00C1369F" w:rsidRPr="006A46E5">
        <w:rPr>
          <w:sz w:val="20"/>
          <w:szCs w:val="20"/>
          <w:lang w:val="en-GB"/>
        </w:rPr>
        <w:t>:</w:t>
      </w:r>
    </w:p>
    <w:p w:rsidR="00C1369F" w:rsidRPr="006A46E5" w:rsidRDefault="00C71171" w:rsidP="00807127">
      <w:pPr>
        <w:pStyle w:val="Zkladntextodsazen"/>
        <w:numPr>
          <w:ilvl w:val="1"/>
          <w:numId w:val="8"/>
        </w:numPr>
        <w:jc w:val="both"/>
        <w:rPr>
          <w:sz w:val="20"/>
          <w:szCs w:val="20"/>
          <w:lang w:val="en-GB"/>
        </w:rPr>
      </w:pPr>
      <w:r>
        <w:rPr>
          <w:sz w:val="20"/>
          <w:szCs w:val="20"/>
          <w:lang w:val="en-GB"/>
        </w:rPr>
        <w:t xml:space="preserve">Business </w:t>
      </w:r>
      <w:r w:rsidR="00C1369F" w:rsidRPr="006A46E5">
        <w:rPr>
          <w:sz w:val="20"/>
          <w:szCs w:val="20"/>
          <w:lang w:val="en-GB"/>
        </w:rPr>
        <w:t>(</w:t>
      </w:r>
      <w:r w:rsidR="00B04CC2" w:rsidRPr="006A46E5">
        <w:rPr>
          <w:sz w:val="20"/>
          <w:szCs w:val="20"/>
          <w:lang w:val="en-GB"/>
        </w:rPr>
        <w:t>trade</w:t>
      </w:r>
      <w:r>
        <w:rPr>
          <w:sz w:val="20"/>
          <w:szCs w:val="20"/>
          <w:lang w:val="en-GB"/>
        </w:rPr>
        <w:t>)</w:t>
      </w:r>
      <w:r w:rsidR="00B04CC2" w:rsidRPr="006A46E5">
        <w:rPr>
          <w:sz w:val="20"/>
          <w:szCs w:val="20"/>
          <w:lang w:val="en-GB"/>
        </w:rPr>
        <w:t xml:space="preserve"> name</w:t>
      </w:r>
      <w:r>
        <w:rPr>
          <w:sz w:val="20"/>
          <w:szCs w:val="20"/>
          <w:lang w:val="en-GB"/>
        </w:rPr>
        <w:t xml:space="preserve"> of the Seller</w:t>
      </w:r>
      <w:r w:rsidR="00B04CC2" w:rsidRPr="006A46E5">
        <w:rPr>
          <w:sz w:val="20"/>
          <w:szCs w:val="20"/>
          <w:lang w:val="en-GB"/>
        </w:rPr>
        <w:t>;</w:t>
      </w:r>
    </w:p>
    <w:p w:rsidR="00C1369F" w:rsidRPr="006A46E5" w:rsidRDefault="00B04CC2" w:rsidP="00807127">
      <w:pPr>
        <w:pStyle w:val="Zkladntextodsazen"/>
        <w:numPr>
          <w:ilvl w:val="1"/>
          <w:numId w:val="8"/>
        </w:numPr>
        <w:jc w:val="both"/>
        <w:rPr>
          <w:sz w:val="20"/>
          <w:szCs w:val="20"/>
          <w:lang w:val="en-GB"/>
        </w:rPr>
      </w:pPr>
      <w:r w:rsidRPr="006A46E5">
        <w:rPr>
          <w:sz w:val="20"/>
          <w:szCs w:val="20"/>
          <w:lang w:val="en-GB"/>
        </w:rPr>
        <w:t>Address of the place of delivery;</w:t>
      </w:r>
    </w:p>
    <w:p w:rsidR="00C1369F" w:rsidRPr="006A46E5" w:rsidRDefault="00B04CC2" w:rsidP="00807127">
      <w:pPr>
        <w:pStyle w:val="Zkladntextodsazen"/>
        <w:numPr>
          <w:ilvl w:val="1"/>
          <w:numId w:val="8"/>
        </w:numPr>
        <w:jc w:val="both"/>
        <w:rPr>
          <w:sz w:val="20"/>
          <w:szCs w:val="20"/>
          <w:lang w:val="en-GB"/>
        </w:rPr>
      </w:pPr>
      <w:r w:rsidRPr="006A46E5">
        <w:rPr>
          <w:sz w:val="20"/>
          <w:szCs w:val="20"/>
          <w:lang w:val="en-GB"/>
        </w:rPr>
        <w:t>PPC number;</w:t>
      </w:r>
    </w:p>
    <w:p w:rsidR="00C1369F" w:rsidRPr="006A46E5" w:rsidRDefault="00B04CC2" w:rsidP="00807127">
      <w:pPr>
        <w:pStyle w:val="Zkladntextodsazen"/>
        <w:numPr>
          <w:ilvl w:val="1"/>
          <w:numId w:val="8"/>
        </w:numPr>
        <w:jc w:val="both"/>
        <w:rPr>
          <w:sz w:val="20"/>
          <w:szCs w:val="20"/>
          <w:lang w:val="en-GB"/>
        </w:rPr>
      </w:pPr>
      <w:r w:rsidRPr="006A46E5">
        <w:rPr>
          <w:sz w:val="20"/>
          <w:szCs w:val="20"/>
          <w:lang w:val="en-GB"/>
        </w:rPr>
        <w:t>Material number, description, quantity of units of measure;</w:t>
      </w:r>
    </w:p>
    <w:p w:rsidR="00C1369F" w:rsidRPr="006A46E5" w:rsidRDefault="00B04CC2" w:rsidP="00807127">
      <w:pPr>
        <w:pStyle w:val="Zkladntextodsazen"/>
        <w:numPr>
          <w:ilvl w:val="1"/>
          <w:numId w:val="8"/>
        </w:numPr>
        <w:jc w:val="both"/>
        <w:rPr>
          <w:sz w:val="20"/>
          <w:szCs w:val="20"/>
          <w:lang w:val="en-GB"/>
        </w:rPr>
      </w:pPr>
      <w:r w:rsidRPr="006A46E5">
        <w:rPr>
          <w:sz w:val="20"/>
          <w:szCs w:val="20"/>
          <w:lang w:val="en-GB"/>
        </w:rPr>
        <w:t>Delivery date and goods take-over date. If the Seller is unable to provide this information, it may be filled in by an authorized person of the Buyer;</w:t>
      </w:r>
    </w:p>
    <w:p w:rsidR="00C1369F" w:rsidRPr="006A46E5" w:rsidRDefault="00B04CC2" w:rsidP="00807127">
      <w:pPr>
        <w:pStyle w:val="Zkladntextodsazen"/>
        <w:numPr>
          <w:ilvl w:val="1"/>
          <w:numId w:val="8"/>
        </w:numPr>
        <w:jc w:val="both"/>
        <w:rPr>
          <w:sz w:val="20"/>
          <w:szCs w:val="20"/>
          <w:lang w:val="en-GB"/>
        </w:rPr>
      </w:pPr>
      <w:r w:rsidRPr="006A46E5">
        <w:rPr>
          <w:sz w:val="20"/>
          <w:szCs w:val="20"/>
          <w:lang w:val="en-GB"/>
        </w:rPr>
        <w:t>Signature and stamp of the Seller’s authorized staff</w:t>
      </w:r>
      <w:r w:rsidR="00C1369F" w:rsidRPr="006A46E5">
        <w:rPr>
          <w:sz w:val="20"/>
          <w:szCs w:val="20"/>
          <w:lang w:val="en-GB"/>
        </w:rPr>
        <w:t xml:space="preserve"> (</w:t>
      </w:r>
      <w:r w:rsidRPr="006A46E5">
        <w:rPr>
          <w:sz w:val="20"/>
          <w:szCs w:val="20"/>
          <w:lang w:val="en-GB"/>
        </w:rPr>
        <w:t>with a legible identification of the authorized person</w:t>
      </w:r>
      <w:r w:rsidR="00C1369F" w:rsidRPr="006A46E5">
        <w:rPr>
          <w:sz w:val="20"/>
          <w:szCs w:val="20"/>
          <w:lang w:val="en-GB"/>
        </w:rPr>
        <w:t>)</w:t>
      </w:r>
      <w:r w:rsidRPr="006A46E5">
        <w:rPr>
          <w:sz w:val="20"/>
          <w:szCs w:val="20"/>
          <w:lang w:val="en-GB"/>
        </w:rPr>
        <w:t>;</w:t>
      </w:r>
    </w:p>
    <w:p w:rsidR="00925C6C" w:rsidRPr="006A46E5" w:rsidRDefault="00925C6C" w:rsidP="00925C6C">
      <w:pPr>
        <w:pStyle w:val="Zkladntextodsazen"/>
        <w:numPr>
          <w:ilvl w:val="1"/>
          <w:numId w:val="8"/>
        </w:numPr>
        <w:jc w:val="both"/>
        <w:rPr>
          <w:sz w:val="20"/>
          <w:szCs w:val="20"/>
          <w:lang w:val="en-GB"/>
        </w:rPr>
      </w:pPr>
      <w:r w:rsidRPr="006A46E5">
        <w:rPr>
          <w:sz w:val="20"/>
          <w:szCs w:val="20"/>
          <w:lang w:val="en-GB"/>
        </w:rPr>
        <w:t>Signature and stamp of the Buyer’s authorized staff (with a legible identification of the authorized person);</w:t>
      </w:r>
    </w:p>
    <w:p w:rsidR="00C1369F" w:rsidRPr="006A46E5" w:rsidRDefault="00925C6C" w:rsidP="00807127">
      <w:pPr>
        <w:pStyle w:val="Zkladntextodsazen"/>
        <w:numPr>
          <w:ilvl w:val="1"/>
          <w:numId w:val="8"/>
        </w:numPr>
        <w:jc w:val="both"/>
        <w:rPr>
          <w:sz w:val="20"/>
          <w:szCs w:val="20"/>
          <w:lang w:val="en-GB"/>
        </w:rPr>
      </w:pPr>
      <w:r w:rsidRPr="006A46E5">
        <w:rPr>
          <w:sz w:val="20"/>
          <w:szCs w:val="20"/>
          <w:lang w:val="en-GB"/>
        </w:rPr>
        <w:t>Registration plate number of the freighter’s truck, name or freight company identification in legible letters</w:t>
      </w:r>
      <w:r w:rsidR="00C1369F" w:rsidRPr="006A46E5">
        <w:rPr>
          <w:sz w:val="20"/>
          <w:szCs w:val="20"/>
          <w:lang w:val="en-GB"/>
        </w:rPr>
        <w:t>,</w:t>
      </w:r>
      <w:r w:rsidRPr="006A46E5">
        <w:rPr>
          <w:sz w:val="20"/>
          <w:szCs w:val="20"/>
          <w:lang w:val="en-GB"/>
        </w:rPr>
        <w:t xml:space="preserve"> driver’s name in legible letters</w:t>
      </w:r>
      <w:r w:rsidR="00C1369F" w:rsidRPr="006A46E5">
        <w:rPr>
          <w:sz w:val="20"/>
          <w:szCs w:val="20"/>
          <w:lang w:val="en-GB"/>
        </w:rPr>
        <w:t>.</w:t>
      </w:r>
      <w:r w:rsidRPr="006A46E5">
        <w:rPr>
          <w:sz w:val="20"/>
          <w:szCs w:val="20"/>
          <w:lang w:val="en-GB"/>
        </w:rPr>
        <w:t xml:space="preserve"> If the Seller is unable to provide this information, it may be filled in by an authorize</w:t>
      </w:r>
      <w:r w:rsidR="00C71171">
        <w:rPr>
          <w:sz w:val="20"/>
          <w:szCs w:val="20"/>
          <w:lang w:val="en-GB"/>
        </w:rPr>
        <w:t>d</w:t>
      </w:r>
      <w:r w:rsidRPr="006A46E5">
        <w:rPr>
          <w:sz w:val="20"/>
          <w:szCs w:val="20"/>
          <w:lang w:val="en-GB"/>
        </w:rPr>
        <w:t xml:space="preserve"> person of the Buyer;</w:t>
      </w:r>
    </w:p>
    <w:p w:rsidR="00A647E1" w:rsidRPr="006A46E5" w:rsidRDefault="00925C6C" w:rsidP="00A647E1">
      <w:pPr>
        <w:pStyle w:val="Zkladntextodsazen"/>
        <w:numPr>
          <w:ilvl w:val="1"/>
          <w:numId w:val="8"/>
        </w:numPr>
        <w:jc w:val="both"/>
        <w:rPr>
          <w:sz w:val="20"/>
          <w:szCs w:val="20"/>
          <w:lang w:val="en-GB"/>
        </w:rPr>
      </w:pPr>
      <w:commentRangeStart w:id="0"/>
      <w:r w:rsidRPr="006A46E5">
        <w:rPr>
          <w:sz w:val="20"/>
          <w:szCs w:val="20"/>
          <w:lang w:val="en-GB"/>
        </w:rPr>
        <w:t>Weight of individual parts</w:t>
      </w:r>
      <w:r w:rsidR="00A647E1" w:rsidRPr="006A46E5">
        <w:rPr>
          <w:sz w:val="20"/>
          <w:szCs w:val="20"/>
          <w:lang w:val="en-GB"/>
        </w:rPr>
        <w:t>,</w:t>
      </w:r>
      <w:r w:rsidRPr="006A46E5">
        <w:rPr>
          <w:sz w:val="20"/>
          <w:szCs w:val="20"/>
          <w:lang w:val="en-GB"/>
        </w:rPr>
        <w:t xml:space="preserve"> total weight of goods delivered;</w:t>
      </w:r>
    </w:p>
    <w:p w:rsidR="00A647E1" w:rsidRPr="006A46E5" w:rsidRDefault="00925C6C" w:rsidP="00A647E1">
      <w:pPr>
        <w:pStyle w:val="Zkladntextodsazen"/>
        <w:numPr>
          <w:ilvl w:val="1"/>
          <w:numId w:val="8"/>
        </w:numPr>
        <w:jc w:val="both"/>
        <w:rPr>
          <w:sz w:val="20"/>
          <w:szCs w:val="20"/>
          <w:lang w:val="en-GB"/>
        </w:rPr>
      </w:pPr>
      <w:r w:rsidRPr="006A46E5">
        <w:rPr>
          <w:sz w:val="20"/>
          <w:szCs w:val="20"/>
          <w:lang w:val="en-GB"/>
        </w:rPr>
        <w:t>Country of origin of goods;</w:t>
      </w:r>
    </w:p>
    <w:p w:rsidR="00A647E1" w:rsidRPr="006A46E5" w:rsidRDefault="00925C6C" w:rsidP="00A647E1">
      <w:pPr>
        <w:pStyle w:val="Zkladntextodsazen"/>
        <w:numPr>
          <w:ilvl w:val="1"/>
          <w:numId w:val="8"/>
        </w:numPr>
        <w:jc w:val="both"/>
        <w:rPr>
          <w:sz w:val="20"/>
          <w:szCs w:val="20"/>
          <w:lang w:val="en-GB"/>
        </w:rPr>
      </w:pPr>
      <w:r w:rsidRPr="006A46E5">
        <w:rPr>
          <w:sz w:val="20"/>
          <w:szCs w:val="20"/>
          <w:lang w:val="en-GB"/>
        </w:rPr>
        <w:t>TARIC customs classification</w:t>
      </w:r>
      <w:r w:rsidR="00A647E1" w:rsidRPr="006A46E5">
        <w:rPr>
          <w:sz w:val="20"/>
          <w:szCs w:val="20"/>
          <w:lang w:val="en-GB"/>
        </w:rPr>
        <w:t>.</w:t>
      </w:r>
    </w:p>
    <w:commentRangeEnd w:id="0"/>
    <w:p w:rsidR="00C1369F" w:rsidRPr="006A46E5" w:rsidRDefault="00A647E1" w:rsidP="00E6622E">
      <w:pPr>
        <w:pStyle w:val="Smlouvy"/>
        <w:rPr>
          <w:bCs/>
          <w:lang w:val="en-GB"/>
        </w:rPr>
      </w:pPr>
      <w:r w:rsidRPr="006A46E5">
        <w:rPr>
          <w:rStyle w:val="Odkaznakoment"/>
          <w:rFonts w:ascii="Times New Roman" w:hAnsi="Times New Roman"/>
          <w:b w:val="0"/>
          <w:kern w:val="0"/>
          <w:lang w:val="en-GB"/>
        </w:rPr>
        <w:commentReference w:id="0"/>
      </w:r>
      <w:r w:rsidR="00925C6C" w:rsidRPr="006A46E5">
        <w:rPr>
          <w:lang w:val="en-GB"/>
        </w:rPr>
        <w:t>Article IX</w:t>
      </w:r>
      <w:r w:rsidR="00C1369F" w:rsidRPr="006A46E5">
        <w:rPr>
          <w:lang w:val="en-GB"/>
        </w:rPr>
        <w:br/>
      </w:r>
      <w:r w:rsidR="00C71171">
        <w:rPr>
          <w:lang w:val="en-GB"/>
        </w:rPr>
        <w:t>Packaging and S</w:t>
      </w:r>
      <w:r w:rsidR="00925C6C" w:rsidRPr="006A46E5">
        <w:rPr>
          <w:lang w:val="en-GB"/>
        </w:rPr>
        <w:t>upplies</w:t>
      </w:r>
    </w:p>
    <w:p w:rsidR="00C1369F" w:rsidRPr="006A46E5" w:rsidRDefault="00925C6C" w:rsidP="00807127">
      <w:pPr>
        <w:numPr>
          <w:ilvl w:val="0"/>
          <w:numId w:val="7"/>
        </w:numPr>
        <w:tabs>
          <w:tab w:val="clear" w:pos="720"/>
          <w:tab w:val="num" w:pos="-3828"/>
        </w:tabs>
        <w:ind w:left="397"/>
        <w:jc w:val="both"/>
        <w:rPr>
          <w:lang w:val="en-GB"/>
        </w:rPr>
      </w:pPr>
      <w:r w:rsidRPr="006A46E5">
        <w:rPr>
          <w:lang w:val="en-GB"/>
        </w:rPr>
        <w:t xml:space="preserve">The Seller is obliged to pack the goods and to secure </w:t>
      </w:r>
      <w:r w:rsidR="001E27F7">
        <w:rPr>
          <w:lang w:val="en-GB"/>
        </w:rPr>
        <w:t>them</w:t>
      </w:r>
      <w:r w:rsidRPr="006A46E5">
        <w:rPr>
          <w:lang w:val="en-GB"/>
        </w:rPr>
        <w:t xml:space="preserve"> according to the instructions of the OEM in order to prevent any damage, destruction or any other quality degradation during transportation</w:t>
      </w:r>
      <w:r w:rsidR="00C1369F" w:rsidRPr="006A46E5">
        <w:rPr>
          <w:lang w:val="en-GB"/>
        </w:rPr>
        <w:t>.</w:t>
      </w:r>
    </w:p>
    <w:p w:rsidR="00C1369F" w:rsidRPr="006A46E5" w:rsidRDefault="00925C6C" w:rsidP="00194390">
      <w:pPr>
        <w:numPr>
          <w:ilvl w:val="0"/>
          <w:numId w:val="7"/>
        </w:numPr>
        <w:tabs>
          <w:tab w:val="clear" w:pos="720"/>
          <w:tab w:val="num" w:pos="-3828"/>
        </w:tabs>
        <w:ind w:left="397"/>
        <w:jc w:val="both"/>
        <w:rPr>
          <w:lang w:val="en-GB"/>
        </w:rPr>
      </w:pPr>
      <w:r w:rsidRPr="006A46E5">
        <w:rPr>
          <w:lang w:val="en-GB"/>
        </w:rPr>
        <w:t>If goods are delivered in returnable packaging</w:t>
      </w:r>
      <w:r w:rsidR="00C1369F" w:rsidRPr="006A46E5">
        <w:rPr>
          <w:lang w:val="en-GB"/>
        </w:rPr>
        <w:t>,</w:t>
      </w:r>
      <w:r w:rsidRPr="006A46E5">
        <w:rPr>
          <w:lang w:val="en-GB"/>
        </w:rPr>
        <w:t xml:space="preserve"> a special framework </w:t>
      </w:r>
      <w:r w:rsidR="00DB6FA6">
        <w:rPr>
          <w:lang w:val="en-GB"/>
        </w:rPr>
        <w:t>Contract</w:t>
      </w:r>
      <w:r w:rsidRPr="006A46E5">
        <w:rPr>
          <w:lang w:val="en-GB"/>
        </w:rPr>
        <w:t xml:space="preserve"> is drawn on returnable packaging supplies</w:t>
      </w:r>
      <w:r w:rsidR="00C1369F" w:rsidRPr="006A46E5">
        <w:rPr>
          <w:lang w:val="en-GB"/>
        </w:rPr>
        <w:t>.</w:t>
      </w:r>
    </w:p>
    <w:p w:rsidR="00C1369F" w:rsidRPr="006A46E5" w:rsidRDefault="00925C6C" w:rsidP="00E6622E">
      <w:pPr>
        <w:pStyle w:val="Smlouvy"/>
        <w:rPr>
          <w:lang w:val="en-GB"/>
        </w:rPr>
      </w:pPr>
      <w:r w:rsidRPr="006A46E5">
        <w:rPr>
          <w:lang w:val="en-GB"/>
        </w:rPr>
        <w:t>Article X</w:t>
      </w:r>
      <w:r w:rsidR="00C1369F" w:rsidRPr="006A46E5">
        <w:rPr>
          <w:lang w:val="en-GB"/>
        </w:rPr>
        <w:br/>
      </w:r>
      <w:r w:rsidR="001E27F7">
        <w:rPr>
          <w:lang w:val="en-GB"/>
        </w:rPr>
        <w:t>Other P</w:t>
      </w:r>
      <w:r w:rsidRPr="006A46E5">
        <w:rPr>
          <w:lang w:val="en-GB"/>
        </w:rPr>
        <w:t>rovisions</w:t>
      </w:r>
    </w:p>
    <w:p w:rsidR="00C1369F" w:rsidRPr="006A46E5" w:rsidRDefault="002D76DE" w:rsidP="00103B43">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The Seller hereby decl</w:t>
      </w:r>
      <w:r w:rsidR="006C7EEB">
        <w:rPr>
          <w:sz w:val="20"/>
          <w:szCs w:val="20"/>
          <w:lang w:val="en-GB"/>
        </w:rPr>
        <w:t>ares that the delivered goods are</w:t>
      </w:r>
      <w:r w:rsidRPr="006A46E5">
        <w:rPr>
          <w:sz w:val="20"/>
          <w:szCs w:val="20"/>
          <w:lang w:val="en-GB"/>
        </w:rPr>
        <w:t xml:space="preserve"> owned exclusively by the Seller, </w:t>
      </w:r>
      <w:r w:rsidR="006C7EEB">
        <w:rPr>
          <w:sz w:val="20"/>
          <w:szCs w:val="20"/>
          <w:lang w:val="en-GB"/>
        </w:rPr>
        <w:t>they are</w:t>
      </w:r>
      <w:r w:rsidRPr="006A46E5">
        <w:rPr>
          <w:sz w:val="20"/>
          <w:szCs w:val="20"/>
          <w:lang w:val="en-GB"/>
        </w:rPr>
        <w:t xml:space="preserve"> clear of any rights of any third parties due to industrial or other intellectual property </w:t>
      </w:r>
      <w:r w:rsidR="006C7EEB">
        <w:rPr>
          <w:sz w:val="20"/>
          <w:szCs w:val="20"/>
          <w:lang w:val="en-GB"/>
        </w:rPr>
        <w:t xml:space="preserve">rights </w:t>
      </w:r>
      <w:r w:rsidRPr="006A46E5">
        <w:rPr>
          <w:sz w:val="20"/>
          <w:szCs w:val="20"/>
          <w:lang w:val="en-GB"/>
        </w:rPr>
        <w:t>to the goods and that the Seller is aware of its responsibilities</w:t>
      </w:r>
      <w:r w:rsidR="00C1369F" w:rsidRPr="006A46E5">
        <w:rPr>
          <w:sz w:val="20"/>
          <w:szCs w:val="20"/>
          <w:lang w:val="en-GB"/>
        </w:rPr>
        <w:t>.</w:t>
      </w:r>
      <w:r w:rsidRPr="006A46E5">
        <w:rPr>
          <w:sz w:val="20"/>
          <w:szCs w:val="20"/>
          <w:lang w:val="en-GB"/>
        </w:rPr>
        <w:t xml:space="preserve"> In case this statement proved false, that is if any third party holding industrial or other intellectual rights to the goods placed any claim</w:t>
      </w:r>
      <w:r w:rsidR="006C7EEB">
        <w:rPr>
          <w:sz w:val="20"/>
          <w:szCs w:val="20"/>
          <w:lang w:val="en-GB"/>
        </w:rPr>
        <w:t>s of</w:t>
      </w:r>
      <w:r w:rsidRPr="006A46E5">
        <w:rPr>
          <w:sz w:val="20"/>
          <w:szCs w:val="20"/>
          <w:lang w:val="en-GB"/>
        </w:rPr>
        <w:t xml:space="preserve"> financial or any other nature due to the above ownership onto the Buyer</w:t>
      </w:r>
      <w:r w:rsidR="00C1369F" w:rsidRPr="006A46E5">
        <w:rPr>
          <w:sz w:val="20"/>
          <w:szCs w:val="20"/>
          <w:lang w:val="en-GB"/>
        </w:rPr>
        <w:t>,</w:t>
      </w:r>
      <w:r w:rsidRPr="006A46E5">
        <w:rPr>
          <w:sz w:val="20"/>
          <w:szCs w:val="20"/>
          <w:lang w:val="en-GB"/>
        </w:rPr>
        <w:t xml:space="preserve"> the Seller commits itself to solve and resolve all eventual complaints</w:t>
      </w:r>
      <w:r w:rsidR="00C1369F" w:rsidRPr="006A46E5">
        <w:rPr>
          <w:sz w:val="20"/>
          <w:szCs w:val="20"/>
          <w:lang w:val="en-GB"/>
        </w:rPr>
        <w:t xml:space="preserve"> (</w:t>
      </w:r>
      <w:r w:rsidRPr="006A46E5">
        <w:rPr>
          <w:sz w:val="20"/>
          <w:szCs w:val="20"/>
          <w:lang w:val="en-GB"/>
        </w:rPr>
        <w:t>or even legal disputes</w:t>
      </w:r>
      <w:r w:rsidR="00C1369F" w:rsidRPr="006A46E5">
        <w:rPr>
          <w:sz w:val="20"/>
          <w:szCs w:val="20"/>
          <w:lang w:val="en-GB"/>
        </w:rPr>
        <w:t xml:space="preserve">) </w:t>
      </w:r>
      <w:r w:rsidRPr="006A46E5">
        <w:rPr>
          <w:sz w:val="20"/>
          <w:szCs w:val="20"/>
          <w:lang w:val="en-GB"/>
        </w:rPr>
        <w:t>fully at its own expense</w:t>
      </w:r>
      <w:r w:rsidR="00C1369F" w:rsidRPr="006A46E5">
        <w:rPr>
          <w:sz w:val="20"/>
          <w:szCs w:val="20"/>
          <w:lang w:val="en-GB"/>
        </w:rPr>
        <w:t xml:space="preserve"> (</w:t>
      </w:r>
      <w:r w:rsidRPr="006A46E5">
        <w:rPr>
          <w:sz w:val="20"/>
          <w:szCs w:val="20"/>
          <w:lang w:val="en-GB"/>
        </w:rPr>
        <w:t>including the cost of legal services</w:t>
      </w:r>
      <w:r w:rsidR="00C1369F" w:rsidRPr="006A46E5">
        <w:rPr>
          <w:sz w:val="20"/>
          <w:szCs w:val="20"/>
          <w:lang w:val="en-GB"/>
        </w:rPr>
        <w:t>)</w:t>
      </w:r>
      <w:r w:rsidRPr="006A46E5">
        <w:rPr>
          <w:sz w:val="20"/>
          <w:szCs w:val="20"/>
          <w:lang w:val="en-GB"/>
        </w:rPr>
        <w:t xml:space="preserve"> and, in parallel, shall pay to the Buyer and its business partners any damage incurred due to a breach of such rights by the </w:t>
      </w:r>
      <w:r w:rsidR="006C7EEB">
        <w:rPr>
          <w:sz w:val="20"/>
          <w:szCs w:val="20"/>
          <w:lang w:val="en-GB"/>
        </w:rPr>
        <w:t>Seller</w:t>
      </w:r>
      <w:r w:rsidR="00C1369F" w:rsidRPr="006A46E5">
        <w:rPr>
          <w:sz w:val="20"/>
          <w:szCs w:val="20"/>
          <w:lang w:val="en-GB"/>
        </w:rPr>
        <w:t>.</w:t>
      </w:r>
    </w:p>
    <w:p w:rsidR="00C1369F" w:rsidRPr="006A46E5" w:rsidRDefault="006C7EEB" w:rsidP="00103B43">
      <w:pPr>
        <w:pStyle w:val="Zkladntextodsazen"/>
        <w:numPr>
          <w:ilvl w:val="0"/>
          <w:numId w:val="13"/>
        </w:numPr>
        <w:tabs>
          <w:tab w:val="clear" w:pos="720"/>
          <w:tab w:val="num" w:pos="-3828"/>
        </w:tabs>
        <w:ind w:left="357" w:hanging="357"/>
        <w:jc w:val="both"/>
        <w:rPr>
          <w:sz w:val="20"/>
          <w:szCs w:val="20"/>
          <w:lang w:val="en-GB"/>
        </w:rPr>
      </w:pPr>
      <w:r>
        <w:rPr>
          <w:sz w:val="20"/>
          <w:szCs w:val="20"/>
          <w:lang w:val="en-GB"/>
        </w:rPr>
        <w:t>O</w:t>
      </w:r>
      <w:r w:rsidR="002D76DE" w:rsidRPr="006A46E5">
        <w:rPr>
          <w:sz w:val="20"/>
          <w:szCs w:val="20"/>
          <w:lang w:val="en-GB"/>
        </w:rPr>
        <w:t>wnership right</w:t>
      </w:r>
      <w:r>
        <w:rPr>
          <w:sz w:val="20"/>
          <w:szCs w:val="20"/>
          <w:lang w:val="en-GB"/>
        </w:rPr>
        <w:t>s are</w:t>
      </w:r>
      <w:r w:rsidR="002D76DE" w:rsidRPr="006A46E5">
        <w:rPr>
          <w:sz w:val="20"/>
          <w:szCs w:val="20"/>
          <w:lang w:val="en-GB"/>
        </w:rPr>
        <w:t xml:space="preserve"> transferred to the Buyer at the physical take-over of the goods</w:t>
      </w:r>
      <w:r w:rsidR="00C1369F" w:rsidRPr="006A46E5">
        <w:rPr>
          <w:sz w:val="20"/>
          <w:szCs w:val="20"/>
          <w:lang w:val="en-GB"/>
        </w:rPr>
        <w:t>.</w:t>
      </w:r>
    </w:p>
    <w:p w:rsidR="00C1369F" w:rsidRPr="006A46E5" w:rsidRDefault="002D76DE" w:rsidP="00103B43">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The Contract</w:t>
      </w:r>
      <w:r w:rsidR="006C7EEB">
        <w:rPr>
          <w:sz w:val="20"/>
          <w:szCs w:val="20"/>
          <w:lang w:val="en-GB"/>
        </w:rPr>
        <w:t>ing</w:t>
      </w:r>
      <w:r w:rsidRPr="006A46E5">
        <w:rPr>
          <w:sz w:val="20"/>
          <w:szCs w:val="20"/>
          <w:lang w:val="en-GB"/>
        </w:rPr>
        <w:t xml:space="preserve"> Parties m</w:t>
      </w:r>
      <w:r w:rsidR="00870049" w:rsidRPr="006A46E5">
        <w:rPr>
          <w:sz w:val="20"/>
          <w:szCs w:val="20"/>
          <w:lang w:val="en-GB"/>
        </w:rPr>
        <w:t>u</w:t>
      </w:r>
      <w:r w:rsidRPr="006A46E5">
        <w:rPr>
          <w:sz w:val="20"/>
          <w:szCs w:val="20"/>
          <w:lang w:val="en-GB"/>
        </w:rPr>
        <w:t>st inform</w:t>
      </w:r>
      <w:r w:rsidR="00870049" w:rsidRPr="006A46E5">
        <w:rPr>
          <w:sz w:val="20"/>
          <w:szCs w:val="20"/>
          <w:lang w:val="en-GB"/>
        </w:rPr>
        <w:t xml:space="preserve"> each other in writing with no undue delay about any facts that might have a significant impact on performance under this </w:t>
      </w:r>
      <w:r w:rsidR="00DB6FA6">
        <w:rPr>
          <w:sz w:val="20"/>
          <w:szCs w:val="20"/>
          <w:lang w:val="en-GB"/>
        </w:rPr>
        <w:t>Contract</w:t>
      </w:r>
      <w:r w:rsidR="00C1369F" w:rsidRPr="006A46E5">
        <w:rPr>
          <w:sz w:val="20"/>
          <w:szCs w:val="20"/>
          <w:lang w:val="en-GB"/>
        </w:rPr>
        <w:t>.</w:t>
      </w:r>
    </w:p>
    <w:p w:rsidR="00C1369F" w:rsidRPr="006A46E5" w:rsidRDefault="000D5CB4" w:rsidP="00103B43">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The Seller is obliged to inform the Buyer in writing about any production shutdowns that would eventually</w:t>
      </w:r>
      <w:r w:rsidR="00480778">
        <w:rPr>
          <w:sz w:val="20"/>
          <w:szCs w:val="20"/>
          <w:lang w:val="en-GB"/>
        </w:rPr>
        <w:t xml:space="preserve"> jeopardize</w:t>
      </w:r>
      <w:r w:rsidRPr="006A46E5">
        <w:rPr>
          <w:sz w:val="20"/>
          <w:szCs w:val="20"/>
          <w:lang w:val="en-GB"/>
        </w:rPr>
        <w:t xml:space="preserve"> delivery dates as per PPCs; the information must be provided immediately when a decision on planned shutdown is taken or when a non-planned shutdown starts</w:t>
      </w:r>
      <w:r w:rsidR="00C1369F" w:rsidRPr="006A46E5">
        <w:rPr>
          <w:sz w:val="20"/>
          <w:szCs w:val="20"/>
          <w:lang w:val="en-GB"/>
        </w:rPr>
        <w:t>.</w:t>
      </w:r>
    </w:p>
    <w:p w:rsidR="00B16B21" w:rsidRPr="005C5495" w:rsidRDefault="000D5CB4" w:rsidP="005C5495">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The Contract</w:t>
      </w:r>
      <w:r w:rsidR="00480778">
        <w:rPr>
          <w:sz w:val="20"/>
          <w:szCs w:val="20"/>
          <w:lang w:val="en-GB"/>
        </w:rPr>
        <w:t>ing</w:t>
      </w:r>
      <w:r w:rsidRPr="006A46E5">
        <w:rPr>
          <w:sz w:val="20"/>
          <w:szCs w:val="20"/>
          <w:lang w:val="en-GB"/>
        </w:rPr>
        <w:t xml:space="preserve"> Parties have agreed that the following cases are deemed severe breach hereof and of individual PPCs</w:t>
      </w:r>
      <w:r w:rsidR="00C1369F" w:rsidRPr="006A46E5">
        <w:rPr>
          <w:sz w:val="20"/>
          <w:szCs w:val="20"/>
          <w:lang w:val="en-GB"/>
        </w:rPr>
        <w:t>:</w:t>
      </w:r>
    </w:p>
    <w:p w:rsidR="00C1369F" w:rsidRPr="006A46E5" w:rsidRDefault="000D5CB4" w:rsidP="00103B43">
      <w:pPr>
        <w:pStyle w:val="Zkladntextodsazen"/>
        <w:numPr>
          <w:ilvl w:val="1"/>
          <w:numId w:val="8"/>
        </w:numPr>
        <w:jc w:val="both"/>
        <w:rPr>
          <w:sz w:val="20"/>
          <w:szCs w:val="20"/>
          <w:lang w:val="en-GB"/>
        </w:rPr>
      </w:pPr>
      <w:r w:rsidRPr="006A46E5">
        <w:rPr>
          <w:sz w:val="20"/>
          <w:szCs w:val="20"/>
          <w:lang w:val="en-GB"/>
        </w:rPr>
        <w:t>Non-confirmation of a PPC as per Article</w:t>
      </w:r>
      <w:r w:rsidR="00C1369F" w:rsidRPr="006A46E5">
        <w:rPr>
          <w:sz w:val="20"/>
          <w:szCs w:val="20"/>
          <w:lang w:val="en-GB"/>
        </w:rPr>
        <w:t xml:space="preserve"> VII, </w:t>
      </w:r>
      <w:r w:rsidRPr="006A46E5">
        <w:rPr>
          <w:sz w:val="20"/>
          <w:szCs w:val="20"/>
          <w:lang w:val="en-GB"/>
        </w:rPr>
        <w:t>Item</w:t>
      </w:r>
      <w:r w:rsidR="00C1369F" w:rsidRPr="006A46E5">
        <w:rPr>
          <w:sz w:val="20"/>
          <w:szCs w:val="20"/>
          <w:lang w:val="en-GB"/>
        </w:rPr>
        <w:t xml:space="preserve"> 6</w:t>
      </w:r>
      <w:r w:rsidRPr="006A46E5">
        <w:rPr>
          <w:sz w:val="20"/>
          <w:szCs w:val="20"/>
          <w:lang w:val="en-GB"/>
        </w:rPr>
        <w:t xml:space="preserve"> herein;</w:t>
      </w:r>
    </w:p>
    <w:p w:rsidR="00C1369F" w:rsidRPr="006A46E5" w:rsidRDefault="000D5CB4" w:rsidP="00103B43">
      <w:pPr>
        <w:pStyle w:val="Zkladntextodsazen"/>
        <w:numPr>
          <w:ilvl w:val="1"/>
          <w:numId w:val="8"/>
        </w:numPr>
        <w:jc w:val="both"/>
        <w:rPr>
          <w:sz w:val="20"/>
          <w:szCs w:val="20"/>
          <w:lang w:val="en-GB"/>
        </w:rPr>
      </w:pPr>
      <w:r w:rsidRPr="006A46E5">
        <w:rPr>
          <w:sz w:val="20"/>
          <w:szCs w:val="20"/>
          <w:lang w:val="en-GB"/>
        </w:rPr>
        <w:t xml:space="preserve">Breach of provisions </w:t>
      </w:r>
      <w:r w:rsidR="00C667C5">
        <w:rPr>
          <w:sz w:val="20"/>
          <w:szCs w:val="20"/>
          <w:lang w:val="en-GB"/>
        </w:rPr>
        <w:t>listed in</w:t>
      </w:r>
      <w:r w:rsidRPr="006A46E5">
        <w:rPr>
          <w:sz w:val="20"/>
          <w:szCs w:val="20"/>
          <w:lang w:val="en-GB"/>
        </w:rPr>
        <w:t xml:space="preserve"> Article </w:t>
      </w:r>
      <w:r w:rsidR="00C1369F" w:rsidRPr="006A46E5">
        <w:rPr>
          <w:sz w:val="20"/>
          <w:szCs w:val="20"/>
          <w:lang w:val="en-GB"/>
        </w:rPr>
        <w:t xml:space="preserve">X, </w:t>
      </w:r>
      <w:r w:rsidRPr="006A46E5">
        <w:rPr>
          <w:sz w:val="20"/>
          <w:szCs w:val="20"/>
          <w:lang w:val="en-GB"/>
        </w:rPr>
        <w:t>Items</w:t>
      </w:r>
      <w:r w:rsidR="00C1369F" w:rsidRPr="006A46E5">
        <w:rPr>
          <w:sz w:val="20"/>
          <w:szCs w:val="20"/>
          <w:lang w:val="en-GB"/>
        </w:rPr>
        <w:t xml:space="preserve"> </w:t>
      </w:r>
      <w:r w:rsidR="00A40F66" w:rsidRPr="006A46E5">
        <w:rPr>
          <w:sz w:val="20"/>
          <w:szCs w:val="20"/>
          <w:lang w:val="en-GB"/>
        </w:rPr>
        <w:t>1,</w:t>
      </w:r>
      <w:r w:rsidR="0017504B" w:rsidRPr="006A46E5">
        <w:rPr>
          <w:sz w:val="20"/>
          <w:szCs w:val="20"/>
          <w:lang w:val="en-GB"/>
        </w:rPr>
        <w:t xml:space="preserve"> 7,</w:t>
      </w:r>
      <w:r w:rsidR="00A40F66" w:rsidRPr="006A46E5">
        <w:rPr>
          <w:sz w:val="20"/>
          <w:szCs w:val="20"/>
          <w:lang w:val="en-GB"/>
        </w:rPr>
        <w:t xml:space="preserve"> </w:t>
      </w:r>
      <w:r w:rsidR="006E49CB" w:rsidRPr="006A46E5">
        <w:rPr>
          <w:sz w:val="20"/>
          <w:szCs w:val="20"/>
          <w:lang w:val="en-GB"/>
        </w:rPr>
        <w:t>8</w:t>
      </w:r>
      <w:r w:rsidR="003D413F" w:rsidRPr="006A46E5">
        <w:rPr>
          <w:sz w:val="20"/>
          <w:szCs w:val="20"/>
          <w:lang w:val="en-GB"/>
        </w:rPr>
        <w:t>,</w:t>
      </w:r>
      <w:r w:rsidR="006E49CB" w:rsidRPr="006A46E5">
        <w:rPr>
          <w:sz w:val="20"/>
          <w:szCs w:val="20"/>
          <w:lang w:val="en-GB"/>
        </w:rPr>
        <w:t xml:space="preserve"> </w:t>
      </w:r>
      <w:r w:rsidR="00C1369F" w:rsidRPr="006A46E5">
        <w:rPr>
          <w:sz w:val="20"/>
          <w:szCs w:val="20"/>
          <w:lang w:val="en-GB"/>
        </w:rPr>
        <w:t>9</w:t>
      </w:r>
      <w:r w:rsidRPr="006A46E5">
        <w:rPr>
          <w:sz w:val="20"/>
          <w:szCs w:val="20"/>
          <w:lang w:val="en-GB"/>
        </w:rPr>
        <w:t xml:space="preserve"> and</w:t>
      </w:r>
      <w:r w:rsidR="003D413F" w:rsidRPr="006A46E5">
        <w:rPr>
          <w:sz w:val="20"/>
          <w:szCs w:val="20"/>
          <w:lang w:val="en-GB"/>
        </w:rPr>
        <w:t xml:space="preserve"> 10</w:t>
      </w:r>
      <w:r w:rsidRPr="006A46E5">
        <w:rPr>
          <w:sz w:val="20"/>
          <w:szCs w:val="20"/>
          <w:lang w:val="en-GB"/>
        </w:rPr>
        <w:t>;</w:t>
      </w:r>
    </w:p>
    <w:p w:rsidR="00C1369F" w:rsidRPr="006A46E5" w:rsidRDefault="000D5CB4" w:rsidP="00103B43">
      <w:pPr>
        <w:pStyle w:val="Zkladntextodsazen"/>
        <w:numPr>
          <w:ilvl w:val="1"/>
          <w:numId w:val="8"/>
        </w:numPr>
        <w:jc w:val="both"/>
        <w:rPr>
          <w:sz w:val="20"/>
          <w:szCs w:val="20"/>
          <w:lang w:val="en-GB"/>
        </w:rPr>
      </w:pPr>
      <w:r w:rsidRPr="006A46E5">
        <w:rPr>
          <w:sz w:val="20"/>
          <w:szCs w:val="20"/>
          <w:lang w:val="en-GB"/>
        </w:rPr>
        <w:t xml:space="preserve">Repeated delays of good deliveries as per respective provisions of Article </w:t>
      </w:r>
      <w:r w:rsidR="00C1369F" w:rsidRPr="006A46E5">
        <w:rPr>
          <w:sz w:val="20"/>
          <w:szCs w:val="20"/>
          <w:lang w:val="en-GB"/>
        </w:rPr>
        <w:t>II</w:t>
      </w:r>
      <w:r w:rsidRPr="006A46E5">
        <w:rPr>
          <w:sz w:val="20"/>
          <w:szCs w:val="20"/>
          <w:lang w:val="en-GB"/>
        </w:rPr>
        <w:t xml:space="preserve"> here</w:t>
      </w:r>
      <w:r w:rsidR="00961D4D" w:rsidRPr="006A46E5">
        <w:rPr>
          <w:sz w:val="20"/>
          <w:szCs w:val="20"/>
          <w:lang w:val="en-GB"/>
        </w:rPr>
        <w:t>in</w:t>
      </w:r>
      <w:r w:rsidRPr="006A46E5">
        <w:rPr>
          <w:sz w:val="20"/>
          <w:szCs w:val="20"/>
          <w:lang w:val="en-GB"/>
        </w:rPr>
        <w:t xml:space="preserve"> and due dates set forth in PPCs;</w:t>
      </w:r>
    </w:p>
    <w:p w:rsidR="00C1369F" w:rsidRPr="006A46E5" w:rsidRDefault="000D5CB4" w:rsidP="00103B43">
      <w:pPr>
        <w:pStyle w:val="Zkladntextodsazen"/>
        <w:numPr>
          <w:ilvl w:val="1"/>
          <w:numId w:val="8"/>
        </w:numPr>
        <w:jc w:val="both"/>
        <w:rPr>
          <w:sz w:val="20"/>
          <w:szCs w:val="20"/>
          <w:lang w:val="en-GB"/>
        </w:rPr>
      </w:pPr>
      <w:r w:rsidRPr="006A46E5">
        <w:rPr>
          <w:sz w:val="20"/>
          <w:szCs w:val="20"/>
          <w:lang w:val="en-GB"/>
        </w:rPr>
        <w:t>Non-</w:t>
      </w:r>
      <w:r w:rsidR="00961D4D" w:rsidRPr="006A46E5">
        <w:rPr>
          <w:sz w:val="20"/>
          <w:szCs w:val="20"/>
          <w:lang w:val="en-GB"/>
        </w:rPr>
        <w:t>compliance with contracted prices as per respective provisions of Article</w:t>
      </w:r>
      <w:r w:rsidR="00C1369F" w:rsidRPr="006A46E5">
        <w:rPr>
          <w:sz w:val="20"/>
          <w:szCs w:val="20"/>
          <w:lang w:val="en-GB"/>
        </w:rPr>
        <w:t xml:space="preserve"> III</w:t>
      </w:r>
      <w:r w:rsidR="00961D4D" w:rsidRPr="006A46E5">
        <w:rPr>
          <w:sz w:val="20"/>
          <w:szCs w:val="20"/>
          <w:lang w:val="en-GB"/>
        </w:rPr>
        <w:t xml:space="preserve"> herein;</w:t>
      </w:r>
    </w:p>
    <w:p w:rsidR="00C1369F" w:rsidRPr="006A46E5" w:rsidRDefault="00961D4D" w:rsidP="00103B43">
      <w:pPr>
        <w:pStyle w:val="Zkladntextodsazen"/>
        <w:numPr>
          <w:ilvl w:val="1"/>
          <w:numId w:val="8"/>
        </w:numPr>
        <w:jc w:val="both"/>
        <w:rPr>
          <w:sz w:val="20"/>
          <w:szCs w:val="20"/>
          <w:lang w:val="en-GB"/>
        </w:rPr>
      </w:pPr>
      <w:r w:rsidRPr="006A46E5">
        <w:rPr>
          <w:sz w:val="20"/>
          <w:szCs w:val="20"/>
          <w:lang w:val="en-GB"/>
        </w:rPr>
        <w:t>Non-compliance with legal requirements as per Article</w:t>
      </w:r>
      <w:r w:rsidR="00C1369F" w:rsidRPr="006A46E5">
        <w:rPr>
          <w:sz w:val="20"/>
          <w:szCs w:val="20"/>
          <w:lang w:val="en-GB"/>
        </w:rPr>
        <w:t xml:space="preserve"> VI </w:t>
      </w:r>
      <w:r w:rsidRPr="006A46E5">
        <w:rPr>
          <w:sz w:val="20"/>
          <w:szCs w:val="20"/>
          <w:lang w:val="en-GB"/>
        </w:rPr>
        <w:t>herein and quality non-conformities as per Article</w:t>
      </w:r>
      <w:r w:rsidR="00C1369F" w:rsidRPr="006A46E5">
        <w:rPr>
          <w:sz w:val="20"/>
          <w:szCs w:val="20"/>
          <w:lang w:val="en-GB"/>
        </w:rPr>
        <w:t xml:space="preserve"> IV</w:t>
      </w:r>
      <w:r w:rsidRPr="006A46E5">
        <w:rPr>
          <w:sz w:val="20"/>
          <w:szCs w:val="20"/>
          <w:lang w:val="en-GB"/>
        </w:rPr>
        <w:t xml:space="preserve"> herein</w:t>
      </w:r>
      <w:r w:rsidR="00C1369F" w:rsidRPr="006A46E5">
        <w:rPr>
          <w:sz w:val="20"/>
          <w:szCs w:val="20"/>
          <w:lang w:val="en-GB"/>
        </w:rPr>
        <w:t>.</w:t>
      </w:r>
    </w:p>
    <w:p w:rsidR="00C84810" w:rsidRPr="006A46E5" w:rsidRDefault="00A768E7" w:rsidP="00C84810">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In case of a severe breach as per Article</w:t>
      </w:r>
      <w:r w:rsidR="00C84810" w:rsidRPr="006A46E5">
        <w:rPr>
          <w:sz w:val="20"/>
          <w:szCs w:val="20"/>
          <w:lang w:val="en-GB"/>
        </w:rPr>
        <w:t xml:space="preserve"> X</w:t>
      </w:r>
      <w:r w:rsidRPr="006A46E5">
        <w:rPr>
          <w:sz w:val="20"/>
          <w:szCs w:val="20"/>
          <w:lang w:val="en-GB"/>
        </w:rPr>
        <w:t>, Item</w:t>
      </w:r>
      <w:r w:rsidR="00C84810" w:rsidRPr="006A46E5">
        <w:rPr>
          <w:sz w:val="20"/>
          <w:szCs w:val="20"/>
          <w:lang w:val="en-GB"/>
        </w:rPr>
        <w:t xml:space="preserve"> 5</w:t>
      </w:r>
      <w:r w:rsidRPr="006A46E5">
        <w:rPr>
          <w:sz w:val="20"/>
          <w:szCs w:val="20"/>
          <w:lang w:val="en-GB"/>
        </w:rPr>
        <w:t xml:space="preserve"> by one of the Contracting Parties</w:t>
      </w:r>
      <w:r w:rsidR="00C84810" w:rsidRPr="006A46E5">
        <w:rPr>
          <w:sz w:val="20"/>
          <w:szCs w:val="20"/>
          <w:lang w:val="en-GB"/>
        </w:rPr>
        <w:t>,</w:t>
      </w:r>
      <w:r w:rsidRPr="006A46E5">
        <w:rPr>
          <w:sz w:val="20"/>
          <w:szCs w:val="20"/>
          <w:lang w:val="en-GB"/>
        </w:rPr>
        <w:t xml:space="preserve"> the other Contracting Party is entitled to withdraw from this </w:t>
      </w:r>
      <w:r w:rsidR="00DB6FA6">
        <w:rPr>
          <w:sz w:val="20"/>
          <w:szCs w:val="20"/>
          <w:lang w:val="en-GB"/>
        </w:rPr>
        <w:t>Contract</w:t>
      </w:r>
      <w:r w:rsidRPr="006A46E5">
        <w:rPr>
          <w:sz w:val="20"/>
          <w:szCs w:val="20"/>
          <w:lang w:val="en-GB"/>
        </w:rPr>
        <w:t xml:space="preserve"> with immediate effect</w:t>
      </w:r>
      <w:r w:rsidR="00C84810" w:rsidRPr="006A46E5">
        <w:rPr>
          <w:sz w:val="20"/>
          <w:szCs w:val="20"/>
          <w:lang w:val="en-GB"/>
        </w:rPr>
        <w:t xml:space="preserve">. </w:t>
      </w:r>
      <w:r w:rsidRPr="006A46E5">
        <w:rPr>
          <w:sz w:val="20"/>
          <w:szCs w:val="20"/>
          <w:lang w:val="en-GB"/>
        </w:rPr>
        <w:t>The withdrawal notice must be drawn in writing stating the reasons for withdrawal and must be delivered immediately in a provable way to the other Contracting Party</w:t>
      </w:r>
      <w:r w:rsidR="00C84810" w:rsidRPr="006A46E5">
        <w:rPr>
          <w:sz w:val="20"/>
          <w:szCs w:val="20"/>
          <w:lang w:val="en-GB"/>
        </w:rPr>
        <w:t>.</w:t>
      </w:r>
      <w:r w:rsidRPr="006A46E5">
        <w:rPr>
          <w:sz w:val="20"/>
          <w:szCs w:val="20"/>
          <w:lang w:val="en-GB"/>
        </w:rPr>
        <w:t xml:space="preserve"> The Buyer’s right to receive compensation of damage incurred due to the above breach of contractual obligations does not cease by the withdrawal</w:t>
      </w:r>
      <w:r w:rsidR="00C84810" w:rsidRPr="006A46E5">
        <w:rPr>
          <w:sz w:val="20"/>
          <w:szCs w:val="20"/>
          <w:lang w:val="en-GB"/>
        </w:rPr>
        <w:t>.</w:t>
      </w:r>
    </w:p>
    <w:p w:rsidR="00C1369F" w:rsidRPr="006A46E5" w:rsidRDefault="00A768E7" w:rsidP="00103B43">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The Contract</w:t>
      </w:r>
      <w:r w:rsidR="00220A78">
        <w:rPr>
          <w:sz w:val="20"/>
          <w:szCs w:val="20"/>
          <w:lang w:val="en-GB"/>
        </w:rPr>
        <w:t>ing</w:t>
      </w:r>
      <w:r w:rsidRPr="006A46E5">
        <w:rPr>
          <w:sz w:val="20"/>
          <w:szCs w:val="20"/>
          <w:lang w:val="en-GB"/>
        </w:rPr>
        <w:t xml:space="preserve"> Parties have furthermore agreed that all negotiations on goods price, goods type, price validity and tendering terms and conditions are deemed business secret</w:t>
      </w:r>
      <w:r w:rsidR="00C1369F" w:rsidRPr="006A46E5">
        <w:rPr>
          <w:sz w:val="20"/>
          <w:szCs w:val="20"/>
          <w:lang w:val="en-GB"/>
        </w:rPr>
        <w:t>.</w:t>
      </w:r>
    </w:p>
    <w:p w:rsidR="00C1369F" w:rsidRPr="006A46E5" w:rsidRDefault="00581F54" w:rsidP="00103B43">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The Contract</w:t>
      </w:r>
      <w:r w:rsidR="00220A78">
        <w:rPr>
          <w:sz w:val="20"/>
          <w:szCs w:val="20"/>
          <w:lang w:val="en-GB"/>
        </w:rPr>
        <w:t>ing</w:t>
      </w:r>
      <w:r w:rsidRPr="006A46E5">
        <w:rPr>
          <w:sz w:val="20"/>
          <w:szCs w:val="20"/>
          <w:lang w:val="en-GB"/>
        </w:rPr>
        <w:t xml:space="preserve"> Parties have agreed to inform each other in writing (by registered mail) with no undue delay and in a demonstrable way about any changes related to their legal corporate status</w:t>
      </w:r>
      <w:r w:rsidR="00C1369F" w:rsidRPr="006A46E5">
        <w:rPr>
          <w:sz w:val="20"/>
          <w:szCs w:val="20"/>
          <w:lang w:val="en-GB"/>
        </w:rPr>
        <w:t>,</w:t>
      </w:r>
      <w:r w:rsidRPr="006A46E5">
        <w:rPr>
          <w:sz w:val="20"/>
          <w:szCs w:val="20"/>
          <w:lang w:val="en-GB"/>
        </w:rPr>
        <w:t xml:space="preserve"> such as</w:t>
      </w:r>
      <w:r w:rsidR="00C1369F" w:rsidRPr="006A46E5">
        <w:rPr>
          <w:sz w:val="20"/>
          <w:szCs w:val="20"/>
          <w:lang w:val="en-GB"/>
        </w:rPr>
        <w:t xml:space="preserve"> </w:t>
      </w:r>
      <w:r w:rsidRPr="006A46E5">
        <w:rPr>
          <w:sz w:val="20"/>
          <w:szCs w:val="20"/>
          <w:lang w:val="en-GB"/>
        </w:rPr>
        <w:t>mergers or fusions with another entity</w:t>
      </w:r>
      <w:r w:rsidR="00C1369F" w:rsidRPr="006A46E5">
        <w:rPr>
          <w:sz w:val="20"/>
          <w:szCs w:val="20"/>
          <w:lang w:val="en-GB"/>
        </w:rPr>
        <w:t xml:space="preserve">, </w:t>
      </w:r>
      <w:r w:rsidRPr="006A46E5">
        <w:rPr>
          <w:sz w:val="20"/>
          <w:szCs w:val="20"/>
          <w:lang w:val="en-GB"/>
        </w:rPr>
        <w:t>transfers of liability to a legal successor or a third party</w:t>
      </w:r>
      <w:r w:rsidR="00C1369F" w:rsidRPr="006A46E5">
        <w:rPr>
          <w:sz w:val="20"/>
          <w:szCs w:val="20"/>
          <w:lang w:val="en-GB"/>
        </w:rPr>
        <w:t xml:space="preserve"> (</w:t>
      </w:r>
      <w:r w:rsidRPr="006A46E5">
        <w:rPr>
          <w:sz w:val="20"/>
          <w:szCs w:val="20"/>
          <w:lang w:val="en-GB"/>
        </w:rPr>
        <w:t>assignee) as well as about any changes related to the identification data of the Contracting Parties</w:t>
      </w:r>
      <w:r w:rsidR="00C1369F" w:rsidRPr="006A46E5">
        <w:rPr>
          <w:sz w:val="20"/>
          <w:szCs w:val="20"/>
          <w:lang w:val="en-GB"/>
        </w:rPr>
        <w:t>,</w:t>
      </w:r>
      <w:r w:rsidRPr="006A46E5">
        <w:rPr>
          <w:sz w:val="20"/>
          <w:szCs w:val="20"/>
          <w:lang w:val="en-GB"/>
        </w:rPr>
        <w:t xml:space="preserve"> data about staff authorized to sign PPCs listed in Annex No</w:t>
      </w:r>
      <w:r w:rsidR="00C1369F" w:rsidRPr="006A46E5">
        <w:rPr>
          <w:sz w:val="20"/>
          <w:szCs w:val="20"/>
          <w:lang w:val="en-GB"/>
        </w:rPr>
        <w:t>. 1</w:t>
      </w:r>
      <w:r w:rsidRPr="006A46E5">
        <w:rPr>
          <w:sz w:val="20"/>
          <w:szCs w:val="20"/>
          <w:lang w:val="en-GB"/>
        </w:rPr>
        <w:t xml:space="preserve"> herein</w:t>
      </w:r>
      <w:r w:rsidR="00C1369F" w:rsidRPr="006A46E5">
        <w:rPr>
          <w:sz w:val="20"/>
          <w:szCs w:val="20"/>
          <w:lang w:val="en-GB"/>
        </w:rPr>
        <w:t xml:space="preserve">, </w:t>
      </w:r>
      <w:r w:rsidR="00926B69" w:rsidRPr="006A46E5">
        <w:rPr>
          <w:sz w:val="20"/>
          <w:szCs w:val="20"/>
          <w:lang w:val="en-GB"/>
        </w:rPr>
        <w:t>termination of VAT registration of the entity in an EU country where VAT taxation is significant in terms of business relationship and applicability of VAT in EU and the possible consequences resulting from a terminated VAT registration on taxation and pricing, or if the entity registers for VAT in the Czech Republic during the contractual period or establishes its permanent office on the Czech territory</w:t>
      </w:r>
      <w:r w:rsidR="00E052CC" w:rsidRPr="006A46E5">
        <w:rPr>
          <w:sz w:val="20"/>
          <w:szCs w:val="20"/>
          <w:lang w:val="en-GB"/>
        </w:rPr>
        <w:t xml:space="preserve">, </w:t>
      </w:r>
      <w:r w:rsidR="00926B69" w:rsidRPr="006A46E5">
        <w:rPr>
          <w:sz w:val="20"/>
          <w:szCs w:val="20"/>
          <w:lang w:val="en-GB"/>
        </w:rPr>
        <w:t>wherever it is significant in terms of business relationship and VAT taxation principles in EU and due to possible consequences resulting from such registration on taxation and pricing</w:t>
      </w:r>
      <w:r w:rsidR="00E052CC" w:rsidRPr="006A46E5">
        <w:rPr>
          <w:sz w:val="20"/>
          <w:szCs w:val="20"/>
          <w:lang w:val="en-GB"/>
        </w:rPr>
        <w:t>.</w:t>
      </w:r>
    </w:p>
    <w:p w:rsidR="00C1369F" w:rsidRPr="006A46E5" w:rsidRDefault="00E41126" w:rsidP="00103B43">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 xml:space="preserve">If there are any receivables of the Seller against the Buyer arisen in consequence to this </w:t>
      </w:r>
      <w:r w:rsidR="00DB6FA6">
        <w:rPr>
          <w:sz w:val="20"/>
          <w:szCs w:val="20"/>
          <w:lang w:val="en-GB"/>
        </w:rPr>
        <w:t>Contract</w:t>
      </w:r>
      <w:r w:rsidRPr="006A46E5">
        <w:rPr>
          <w:sz w:val="20"/>
          <w:szCs w:val="20"/>
          <w:lang w:val="en-GB"/>
        </w:rPr>
        <w:t xml:space="preserve"> or to any individual PPC</w:t>
      </w:r>
      <w:r w:rsidR="00C1369F" w:rsidRPr="006A46E5">
        <w:rPr>
          <w:sz w:val="20"/>
          <w:szCs w:val="20"/>
          <w:lang w:val="en-GB"/>
        </w:rPr>
        <w:t>,</w:t>
      </w:r>
      <w:r w:rsidRPr="006A46E5">
        <w:rPr>
          <w:sz w:val="20"/>
          <w:szCs w:val="20"/>
          <w:lang w:val="en-GB"/>
        </w:rPr>
        <w:t xml:space="preserve"> the Seller may</w:t>
      </w:r>
      <w:r w:rsidR="00C1369F" w:rsidRPr="006A46E5">
        <w:rPr>
          <w:sz w:val="20"/>
          <w:szCs w:val="20"/>
          <w:lang w:val="en-GB"/>
        </w:rPr>
        <w:t>:</w:t>
      </w:r>
    </w:p>
    <w:p w:rsidR="00C1369F" w:rsidRPr="006A46E5" w:rsidRDefault="00220A78" w:rsidP="00103B43">
      <w:pPr>
        <w:pStyle w:val="Zkladntextodsazen"/>
        <w:numPr>
          <w:ilvl w:val="1"/>
          <w:numId w:val="8"/>
        </w:numPr>
        <w:jc w:val="both"/>
        <w:rPr>
          <w:sz w:val="20"/>
          <w:szCs w:val="20"/>
          <w:lang w:val="en-GB"/>
        </w:rPr>
      </w:pPr>
      <w:r>
        <w:rPr>
          <w:sz w:val="20"/>
          <w:szCs w:val="20"/>
          <w:lang w:val="en-GB"/>
        </w:rPr>
        <w:t>P</w:t>
      </w:r>
      <w:r w:rsidR="00E41126" w:rsidRPr="006A46E5">
        <w:rPr>
          <w:sz w:val="20"/>
          <w:szCs w:val="20"/>
          <w:lang w:val="en-GB"/>
        </w:rPr>
        <w:t xml:space="preserve">ledge the liability </w:t>
      </w:r>
      <w:r>
        <w:rPr>
          <w:sz w:val="20"/>
          <w:szCs w:val="20"/>
          <w:lang w:val="en-GB"/>
        </w:rPr>
        <w:t xml:space="preserve">only if </w:t>
      </w:r>
      <w:r w:rsidR="00E41126" w:rsidRPr="006A46E5">
        <w:rPr>
          <w:sz w:val="20"/>
          <w:szCs w:val="20"/>
          <w:lang w:val="en-GB"/>
        </w:rPr>
        <w:t>a prior written consent of the Buyer</w:t>
      </w:r>
      <w:r w:rsidRPr="00220A78">
        <w:rPr>
          <w:sz w:val="20"/>
          <w:szCs w:val="20"/>
          <w:lang w:val="en-GB"/>
        </w:rPr>
        <w:t xml:space="preserve"> </w:t>
      </w:r>
      <w:r>
        <w:rPr>
          <w:sz w:val="20"/>
          <w:szCs w:val="20"/>
          <w:lang w:val="en-GB"/>
        </w:rPr>
        <w:t>is obtained</w:t>
      </w:r>
      <w:r w:rsidR="00E41126" w:rsidRPr="006A46E5">
        <w:rPr>
          <w:sz w:val="20"/>
          <w:szCs w:val="20"/>
          <w:lang w:val="en-GB"/>
        </w:rPr>
        <w:t>. In case this commitment is not followed, a contractual penalty in the amount of 10</w:t>
      </w:r>
      <w:r>
        <w:rPr>
          <w:sz w:val="20"/>
          <w:szCs w:val="20"/>
          <w:lang w:val="en-GB"/>
        </w:rPr>
        <w:t xml:space="preserve"> </w:t>
      </w:r>
      <w:r w:rsidR="00E41126" w:rsidRPr="006A46E5">
        <w:rPr>
          <w:sz w:val="20"/>
          <w:szCs w:val="20"/>
          <w:lang w:val="en-GB"/>
        </w:rPr>
        <w:t>% of the nominal value of the pledged liability shall apply;</w:t>
      </w:r>
    </w:p>
    <w:p w:rsidR="00C1369F" w:rsidRPr="006A46E5" w:rsidRDefault="00220A78" w:rsidP="00103B43">
      <w:pPr>
        <w:pStyle w:val="Zkladntextodsazen"/>
        <w:numPr>
          <w:ilvl w:val="1"/>
          <w:numId w:val="8"/>
        </w:numPr>
        <w:jc w:val="both"/>
        <w:rPr>
          <w:sz w:val="20"/>
          <w:szCs w:val="20"/>
          <w:lang w:val="en-GB"/>
        </w:rPr>
      </w:pPr>
      <w:r>
        <w:rPr>
          <w:sz w:val="20"/>
          <w:szCs w:val="20"/>
          <w:lang w:val="en-GB"/>
        </w:rPr>
        <w:t>C</w:t>
      </w:r>
      <w:r w:rsidR="00E41126" w:rsidRPr="006A46E5">
        <w:rPr>
          <w:sz w:val="20"/>
          <w:szCs w:val="20"/>
          <w:lang w:val="en-GB"/>
        </w:rPr>
        <w:t>ede the liability only</w:t>
      </w:r>
      <w:r>
        <w:rPr>
          <w:sz w:val="20"/>
          <w:szCs w:val="20"/>
          <w:lang w:val="en-GB"/>
        </w:rPr>
        <w:t xml:space="preserve"> if</w:t>
      </w:r>
      <w:r w:rsidR="00E41126" w:rsidRPr="006A46E5">
        <w:rPr>
          <w:sz w:val="20"/>
          <w:szCs w:val="20"/>
          <w:lang w:val="en-GB"/>
        </w:rPr>
        <w:t xml:space="preserve"> a prior written consent of the Buyer</w:t>
      </w:r>
      <w:r>
        <w:rPr>
          <w:sz w:val="20"/>
          <w:szCs w:val="20"/>
          <w:lang w:val="en-GB"/>
        </w:rPr>
        <w:t xml:space="preserve"> is obtained</w:t>
      </w:r>
      <w:r w:rsidR="00C1369F" w:rsidRPr="006A46E5">
        <w:rPr>
          <w:sz w:val="20"/>
          <w:szCs w:val="20"/>
          <w:lang w:val="en-GB"/>
        </w:rPr>
        <w:t>,</w:t>
      </w:r>
      <w:r w:rsidR="00E41126" w:rsidRPr="006A46E5">
        <w:rPr>
          <w:sz w:val="20"/>
          <w:szCs w:val="20"/>
          <w:lang w:val="en-GB"/>
        </w:rPr>
        <w:t xml:space="preserve"> otherwise the cession is not valid;</w:t>
      </w:r>
    </w:p>
    <w:p w:rsidR="00C1369F" w:rsidRPr="006A46E5" w:rsidRDefault="00220A78" w:rsidP="00103B43">
      <w:pPr>
        <w:pStyle w:val="Zkladntextodsazen"/>
        <w:numPr>
          <w:ilvl w:val="1"/>
          <w:numId w:val="8"/>
        </w:numPr>
        <w:jc w:val="both"/>
        <w:rPr>
          <w:sz w:val="20"/>
          <w:szCs w:val="20"/>
          <w:lang w:val="en-GB"/>
        </w:rPr>
      </w:pPr>
      <w:r>
        <w:rPr>
          <w:sz w:val="20"/>
          <w:szCs w:val="20"/>
          <w:lang w:val="en-GB"/>
        </w:rPr>
        <w:t>Off-set their</w:t>
      </w:r>
      <w:r w:rsidR="00E41126" w:rsidRPr="006A46E5">
        <w:rPr>
          <w:sz w:val="20"/>
          <w:szCs w:val="20"/>
          <w:lang w:val="en-GB"/>
        </w:rPr>
        <w:t xml:space="preserve"> mutual </w:t>
      </w:r>
      <w:proofErr w:type="gramStart"/>
      <w:r w:rsidR="00E41126" w:rsidRPr="006A46E5">
        <w:rPr>
          <w:sz w:val="20"/>
          <w:szCs w:val="20"/>
          <w:lang w:val="en-GB"/>
        </w:rPr>
        <w:t xml:space="preserve">liabilities only </w:t>
      </w:r>
      <w:r>
        <w:rPr>
          <w:sz w:val="20"/>
          <w:szCs w:val="20"/>
          <w:lang w:val="en-GB"/>
        </w:rPr>
        <w:t>if</w:t>
      </w:r>
      <w:r w:rsidR="00E41126" w:rsidRPr="006A46E5">
        <w:rPr>
          <w:sz w:val="20"/>
          <w:szCs w:val="20"/>
          <w:lang w:val="en-GB"/>
        </w:rPr>
        <w:t xml:space="preserve"> a prior written </w:t>
      </w:r>
      <w:r w:rsidR="00DB6FA6">
        <w:rPr>
          <w:sz w:val="20"/>
          <w:szCs w:val="20"/>
          <w:lang w:val="en-GB"/>
        </w:rPr>
        <w:t>Contract</w:t>
      </w:r>
      <w:r w:rsidR="00E41126" w:rsidRPr="006A46E5">
        <w:rPr>
          <w:sz w:val="20"/>
          <w:szCs w:val="20"/>
          <w:lang w:val="en-GB"/>
        </w:rPr>
        <w:t xml:space="preserve"> of both Contract</w:t>
      </w:r>
      <w:r>
        <w:rPr>
          <w:sz w:val="20"/>
          <w:szCs w:val="20"/>
          <w:lang w:val="en-GB"/>
        </w:rPr>
        <w:t>ing</w:t>
      </w:r>
      <w:r w:rsidR="00E41126" w:rsidRPr="006A46E5">
        <w:rPr>
          <w:sz w:val="20"/>
          <w:szCs w:val="20"/>
          <w:lang w:val="en-GB"/>
        </w:rPr>
        <w:t xml:space="preserve"> Parties</w:t>
      </w:r>
      <w:r>
        <w:rPr>
          <w:sz w:val="20"/>
          <w:szCs w:val="20"/>
          <w:lang w:val="en-GB"/>
        </w:rPr>
        <w:t xml:space="preserve"> is</w:t>
      </w:r>
      <w:proofErr w:type="gramEnd"/>
      <w:r>
        <w:rPr>
          <w:sz w:val="20"/>
          <w:szCs w:val="20"/>
          <w:lang w:val="en-GB"/>
        </w:rPr>
        <w:t xml:space="preserve"> obtained</w:t>
      </w:r>
      <w:r w:rsidR="00C1369F" w:rsidRPr="006A46E5">
        <w:rPr>
          <w:sz w:val="20"/>
          <w:szCs w:val="20"/>
          <w:lang w:val="en-GB"/>
        </w:rPr>
        <w:t>.</w:t>
      </w:r>
    </w:p>
    <w:p w:rsidR="00C1369F" w:rsidRPr="006A46E5" w:rsidRDefault="009B0852" w:rsidP="00103B43">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 xml:space="preserve">The Seller and the Buyer hereby conclude </w:t>
      </w:r>
      <w:proofErr w:type="gramStart"/>
      <w:r w:rsidRPr="006A46E5">
        <w:rPr>
          <w:sz w:val="20"/>
          <w:szCs w:val="20"/>
          <w:lang w:val="en-GB"/>
        </w:rPr>
        <w:t>an</w:t>
      </w:r>
      <w:proofErr w:type="gramEnd"/>
      <w:r w:rsidRPr="006A46E5">
        <w:rPr>
          <w:sz w:val="20"/>
          <w:szCs w:val="20"/>
          <w:lang w:val="en-GB"/>
        </w:rPr>
        <w:t xml:space="preserve"> </w:t>
      </w:r>
      <w:r w:rsidR="00DB6FA6">
        <w:rPr>
          <w:sz w:val="20"/>
          <w:szCs w:val="20"/>
          <w:lang w:val="en-GB"/>
        </w:rPr>
        <w:t>Contract</w:t>
      </w:r>
      <w:r w:rsidRPr="006A46E5">
        <w:rPr>
          <w:sz w:val="20"/>
          <w:szCs w:val="20"/>
          <w:lang w:val="en-GB"/>
        </w:rPr>
        <w:t xml:space="preserve"> on not transferring the receivables from their mutual business relationships in terms of Section</w:t>
      </w:r>
      <w:r w:rsidR="00F71E66" w:rsidRPr="006A46E5">
        <w:rPr>
          <w:sz w:val="20"/>
          <w:szCs w:val="20"/>
          <w:lang w:val="en-GB"/>
        </w:rPr>
        <w:t xml:space="preserve"> 1881</w:t>
      </w:r>
      <w:r w:rsidRPr="006A46E5">
        <w:rPr>
          <w:sz w:val="20"/>
          <w:szCs w:val="20"/>
          <w:lang w:val="en-GB"/>
        </w:rPr>
        <w:t xml:space="preserve"> Civil Code</w:t>
      </w:r>
      <w:r w:rsidR="00EA3356" w:rsidRPr="006A46E5">
        <w:rPr>
          <w:sz w:val="20"/>
          <w:szCs w:val="20"/>
          <w:lang w:val="en-GB"/>
        </w:rPr>
        <w:t xml:space="preserve">. </w:t>
      </w:r>
      <w:r w:rsidRPr="006A46E5">
        <w:rPr>
          <w:sz w:val="20"/>
          <w:szCs w:val="20"/>
          <w:lang w:val="en-GB"/>
        </w:rPr>
        <w:t xml:space="preserve">The Seller is not entitled to </w:t>
      </w:r>
      <w:r w:rsidR="00220A78">
        <w:rPr>
          <w:sz w:val="20"/>
          <w:szCs w:val="20"/>
          <w:lang w:val="en-GB"/>
        </w:rPr>
        <w:t>assign</w:t>
      </w:r>
      <w:r w:rsidRPr="006A46E5">
        <w:rPr>
          <w:sz w:val="20"/>
          <w:szCs w:val="20"/>
          <w:lang w:val="en-GB"/>
        </w:rPr>
        <w:t xml:space="preserve"> any rights or duties incurred under this </w:t>
      </w:r>
      <w:r w:rsidR="00DB6FA6">
        <w:rPr>
          <w:sz w:val="20"/>
          <w:szCs w:val="20"/>
          <w:lang w:val="en-GB"/>
        </w:rPr>
        <w:t>Contract</w:t>
      </w:r>
      <w:r w:rsidRPr="006A46E5">
        <w:rPr>
          <w:sz w:val="20"/>
          <w:szCs w:val="20"/>
          <w:lang w:val="en-GB"/>
        </w:rPr>
        <w:t xml:space="preserve"> to any other entity without a written consent of the Buyer</w:t>
      </w:r>
      <w:r w:rsidR="00C1369F" w:rsidRPr="006A46E5">
        <w:rPr>
          <w:sz w:val="20"/>
          <w:szCs w:val="20"/>
          <w:lang w:val="en-GB"/>
        </w:rPr>
        <w:t>.</w:t>
      </w:r>
      <w:r w:rsidR="00220A78">
        <w:rPr>
          <w:sz w:val="20"/>
          <w:szCs w:val="20"/>
          <w:lang w:val="en-GB"/>
        </w:rPr>
        <w:t xml:space="preserve"> No assignment of rights</w:t>
      </w:r>
      <w:r w:rsidRPr="006A46E5">
        <w:rPr>
          <w:sz w:val="20"/>
          <w:szCs w:val="20"/>
          <w:lang w:val="en-GB"/>
        </w:rPr>
        <w:t xml:space="preserve"> performed without obtaining the Buyer’s consent is valid</w:t>
      </w:r>
      <w:r w:rsidR="00C1369F" w:rsidRPr="006A46E5">
        <w:rPr>
          <w:sz w:val="20"/>
          <w:szCs w:val="20"/>
          <w:lang w:val="en-GB"/>
        </w:rPr>
        <w:t xml:space="preserve">. </w:t>
      </w:r>
      <w:r w:rsidRPr="006A46E5">
        <w:rPr>
          <w:sz w:val="20"/>
          <w:szCs w:val="20"/>
          <w:lang w:val="en-GB"/>
        </w:rPr>
        <w:t xml:space="preserve">The Seller is not authorized to reduce the supplies compared to the supplies listed in the </w:t>
      </w:r>
      <w:r w:rsidR="00DB6FA6">
        <w:rPr>
          <w:sz w:val="20"/>
          <w:szCs w:val="20"/>
          <w:lang w:val="en-GB"/>
        </w:rPr>
        <w:t>Contract</w:t>
      </w:r>
      <w:r w:rsidRPr="006A46E5">
        <w:rPr>
          <w:sz w:val="20"/>
          <w:szCs w:val="20"/>
          <w:lang w:val="en-GB"/>
        </w:rPr>
        <w:t xml:space="preserve"> for any reasons or to off-set unilaterally such claims including claims arisen from claims procedures</w:t>
      </w:r>
      <w:r w:rsidR="00F71E66" w:rsidRPr="006A46E5">
        <w:rPr>
          <w:sz w:val="20"/>
          <w:szCs w:val="20"/>
          <w:lang w:val="en-GB"/>
        </w:rPr>
        <w:t>.</w:t>
      </w:r>
    </w:p>
    <w:p w:rsidR="00C1369F" w:rsidRPr="006A46E5" w:rsidRDefault="009B0852" w:rsidP="00103B43">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 xml:space="preserve">In case of any change in an item specification, the Seller is obliged to notify the Buyer’s staff immediately </w:t>
      </w:r>
      <w:r w:rsidR="00C94806" w:rsidRPr="006A46E5">
        <w:rPr>
          <w:sz w:val="20"/>
          <w:szCs w:val="20"/>
          <w:lang w:val="en-GB"/>
        </w:rPr>
        <w:t>about such change so that a new or an adjusted item specification may be included in the Buyer’s code list</w:t>
      </w:r>
      <w:r w:rsidR="00C1369F" w:rsidRPr="006A46E5">
        <w:rPr>
          <w:sz w:val="20"/>
          <w:szCs w:val="20"/>
          <w:lang w:val="en-GB"/>
        </w:rPr>
        <w:t xml:space="preserve">. </w:t>
      </w:r>
      <w:r w:rsidR="00C94806" w:rsidRPr="006A46E5">
        <w:rPr>
          <w:sz w:val="20"/>
          <w:szCs w:val="20"/>
          <w:lang w:val="en-GB"/>
        </w:rPr>
        <w:t>The Buyer reserves the right to delete any out-dated items from its code list without replacement</w:t>
      </w:r>
      <w:r w:rsidR="00C1369F" w:rsidRPr="006A46E5">
        <w:rPr>
          <w:sz w:val="20"/>
          <w:szCs w:val="20"/>
          <w:lang w:val="en-GB"/>
        </w:rPr>
        <w:t xml:space="preserve">. </w:t>
      </w:r>
    </w:p>
    <w:p w:rsidR="00DC19A4" w:rsidRPr="006A46E5" w:rsidRDefault="00C94806" w:rsidP="00103B43">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In case of any change in the bank or bank account data, the Seller is obliged to notify the Buyer immediately in writing about such change. The change notification must be signed by a statutory representative of the Seller and must include as its integral part a bank statement confirming that the Seller is the owner of the bank account</w:t>
      </w:r>
      <w:r w:rsidR="00DC19A4" w:rsidRPr="006A46E5">
        <w:rPr>
          <w:sz w:val="20"/>
          <w:szCs w:val="20"/>
          <w:lang w:val="en-GB"/>
        </w:rPr>
        <w:t>.</w:t>
      </w:r>
    </w:p>
    <w:p w:rsidR="00C1369F" w:rsidRPr="006A46E5" w:rsidRDefault="00C94806" w:rsidP="00F51D1A">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 xml:space="preserve">The </w:t>
      </w:r>
      <w:r w:rsidR="00220A78">
        <w:rPr>
          <w:sz w:val="20"/>
          <w:szCs w:val="20"/>
          <w:lang w:val="en-GB"/>
        </w:rPr>
        <w:t>Buyer</w:t>
      </w:r>
      <w:r w:rsidRPr="006A46E5">
        <w:rPr>
          <w:sz w:val="20"/>
          <w:szCs w:val="20"/>
          <w:lang w:val="en-GB"/>
        </w:rPr>
        <w:t xml:space="preserve"> has the right to perform a customer audit at the Seller’s</w:t>
      </w:r>
      <w:r w:rsidR="00C1369F" w:rsidRPr="006A46E5">
        <w:rPr>
          <w:sz w:val="20"/>
          <w:szCs w:val="20"/>
          <w:lang w:val="en-GB"/>
        </w:rPr>
        <w:t>.</w:t>
      </w:r>
      <w:r w:rsidRPr="006A46E5">
        <w:rPr>
          <w:sz w:val="20"/>
          <w:szCs w:val="20"/>
          <w:lang w:val="en-GB"/>
        </w:rPr>
        <w:t xml:space="preserve"> A customer audit includes an inspection of the entire production process including</w:t>
      </w:r>
      <w:r w:rsidR="00F51D1A" w:rsidRPr="006A46E5">
        <w:rPr>
          <w:sz w:val="20"/>
          <w:szCs w:val="20"/>
          <w:lang w:val="en-GB"/>
        </w:rPr>
        <w:t xml:space="preserve"> incoming material inspection, product handling and storage</w:t>
      </w:r>
      <w:r w:rsidR="00C1369F" w:rsidRPr="006A46E5">
        <w:rPr>
          <w:sz w:val="20"/>
          <w:szCs w:val="20"/>
          <w:lang w:val="en-GB"/>
        </w:rPr>
        <w:t>.</w:t>
      </w:r>
      <w:r w:rsidR="00F51D1A" w:rsidRPr="006A46E5">
        <w:rPr>
          <w:sz w:val="20"/>
          <w:szCs w:val="20"/>
          <w:lang w:val="en-GB"/>
        </w:rPr>
        <w:t xml:space="preserve"> If requested, the Seller shall provide access to quality and conformity documentation proving the conformity of the product with requirements</w:t>
      </w:r>
      <w:r w:rsidR="00C1369F" w:rsidRPr="006A46E5">
        <w:rPr>
          <w:sz w:val="20"/>
          <w:szCs w:val="20"/>
          <w:lang w:val="en-GB"/>
        </w:rPr>
        <w:t>.</w:t>
      </w:r>
    </w:p>
    <w:p w:rsidR="00C1369F" w:rsidRPr="006A46E5" w:rsidRDefault="00F51D1A" w:rsidP="00103B43">
      <w:pPr>
        <w:pStyle w:val="Zkladntextodsazen"/>
        <w:numPr>
          <w:ilvl w:val="0"/>
          <w:numId w:val="13"/>
        </w:numPr>
        <w:tabs>
          <w:tab w:val="clear" w:pos="720"/>
          <w:tab w:val="num" w:pos="-3828"/>
        </w:tabs>
        <w:ind w:left="357" w:hanging="357"/>
        <w:jc w:val="both"/>
        <w:rPr>
          <w:sz w:val="20"/>
          <w:szCs w:val="20"/>
          <w:lang w:val="en-GB"/>
        </w:rPr>
      </w:pPr>
      <w:r w:rsidRPr="006A46E5">
        <w:rPr>
          <w:sz w:val="20"/>
          <w:szCs w:val="20"/>
          <w:lang w:val="en-GB"/>
        </w:rPr>
        <w:t xml:space="preserve">Due to unification of purchased materials and spare parts, the Buyer is entitled to delete specific items listed in Annex No. 3 from use without replacement during the validity period of this </w:t>
      </w:r>
      <w:r w:rsidR="00DB6FA6">
        <w:rPr>
          <w:sz w:val="20"/>
          <w:szCs w:val="20"/>
          <w:lang w:val="en-GB"/>
        </w:rPr>
        <w:t>Contract</w:t>
      </w:r>
      <w:r w:rsidR="00C1369F" w:rsidRPr="006A46E5">
        <w:rPr>
          <w:sz w:val="20"/>
          <w:szCs w:val="20"/>
          <w:lang w:val="en-GB"/>
        </w:rPr>
        <w:t>.</w:t>
      </w:r>
    </w:p>
    <w:p w:rsidR="00C1369F" w:rsidRPr="006A46E5" w:rsidRDefault="00F51D1A" w:rsidP="00E6622E">
      <w:pPr>
        <w:pStyle w:val="Smlouvy"/>
        <w:rPr>
          <w:lang w:val="en-GB"/>
        </w:rPr>
      </w:pPr>
      <w:r w:rsidRPr="006A46E5">
        <w:rPr>
          <w:lang w:val="en-GB"/>
        </w:rPr>
        <w:t>Article XI</w:t>
      </w:r>
      <w:r w:rsidR="00C1369F" w:rsidRPr="006A46E5">
        <w:rPr>
          <w:lang w:val="en-GB"/>
        </w:rPr>
        <w:br/>
      </w:r>
      <w:r w:rsidR="00F37286" w:rsidRPr="006A46E5">
        <w:rPr>
          <w:lang w:val="en-GB"/>
        </w:rPr>
        <w:t>Exclusion Clauses</w:t>
      </w:r>
    </w:p>
    <w:p w:rsidR="00C1369F" w:rsidRPr="006A46E5" w:rsidRDefault="00AB2772" w:rsidP="00103B43">
      <w:pPr>
        <w:pStyle w:val="Textvbloku1"/>
        <w:numPr>
          <w:ilvl w:val="0"/>
          <w:numId w:val="10"/>
        </w:numPr>
        <w:tabs>
          <w:tab w:val="clear" w:pos="720"/>
        </w:tabs>
        <w:ind w:left="357" w:right="0" w:hanging="357"/>
        <w:textAlignment w:val="baseline"/>
        <w:rPr>
          <w:rFonts w:ascii="Times New Roman" w:hAnsi="Times New Roman"/>
          <w:color w:val="000000"/>
          <w:lang w:val="en-GB"/>
        </w:rPr>
      </w:pPr>
      <w:r w:rsidRPr="006A46E5">
        <w:rPr>
          <w:rFonts w:ascii="Times New Roman" w:hAnsi="Times New Roman"/>
          <w:color w:val="000000"/>
          <w:lang w:val="en-GB"/>
        </w:rPr>
        <w:t>The exclusion circumstances include force majeure as set forth in provisions of Section</w:t>
      </w:r>
      <w:r w:rsidR="00C1369F" w:rsidRPr="006A46E5">
        <w:rPr>
          <w:rFonts w:ascii="Times New Roman" w:hAnsi="Times New Roman"/>
          <w:color w:val="000000"/>
          <w:lang w:val="en-GB"/>
        </w:rPr>
        <w:t xml:space="preserve"> </w:t>
      </w:r>
      <w:r w:rsidRPr="006A46E5">
        <w:rPr>
          <w:rFonts w:ascii="Times New Roman" w:hAnsi="Times New Roman"/>
          <w:color w:val="000000"/>
          <w:lang w:val="en-GB"/>
        </w:rPr>
        <w:t>2913</w:t>
      </w:r>
      <w:r w:rsidR="002455D9">
        <w:rPr>
          <w:rFonts w:ascii="Times New Roman" w:hAnsi="Times New Roman"/>
          <w:color w:val="000000"/>
          <w:lang w:val="en-GB"/>
        </w:rPr>
        <w:t xml:space="preserve"> (</w:t>
      </w:r>
      <w:r w:rsidR="00EA3356" w:rsidRPr="006A46E5">
        <w:rPr>
          <w:rFonts w:ascii="Times New Roman" w:hAnsi="Times New Roman"/>
          <w:color w:val="000000"/>
          <w:lang w:val="en-GB"/>
        </w:rPr>
        <w:t>2</w:t>
      </w:r>
      <w:r w:rsidR="002455D9">
        <w:rPr>
          <w:rFonts w:ascii="Times New Roman" w:hAnsi="Times New Roman"/>
          <w:color w:val="000000"/>
          <w:lang w:val="en-GB"/>
        </w:rPr>
        <w:t>)</w:t>
      </w:r>
      <w:r w:rsidRPr="006A46E5">
        <w:rPr>
          <w:rFonts w:ascii="Times New Roman" w:hAnsi="Times New Roman"/>
          <w:color w:val="000000"/>
          <w:lang w:val="en-GB"/>
        </w:rPr>
        <w:t xml:space="preserve"> Civil Code</w:t>
      </w:r>
      <w:r w:rsidR="00C1369F" w:rsidRPr="006A46E5">
        <w:rPr>
          <w:rFonts w:ascii="Times New Roman" w:hAnsi="Times New Roman"/>
          <w:color w:val="000000"/>
          <w:lang w:val="en-GB"/>
        </w:rPr>
        <w:t xml:space="preserve">, </w:t>
      </w:r>
      <w:r w:rsidRPr="006A46E5">
        <w:rPr>
          <w:rFonts w:ascii="Times New Roman" w:hAnsi="Times New Roman"/>
          <w:color w:val="000000"/>
          <w:lang w:val="en-GB"/>
        </w:rPr>
        <w:t>as amended</w:t>
      </w:r>
      <w:r w:rsidR="00C1369F" w:rsidRPr="006A46E5">
        <w:rPr>
          <w:rFonts w:ascii="Times New Roman" w:hAnsi="Times New Roman"/>
          <w:color w:val="000000"/>
          <w:lang w:val="en-GB"/>
        </w:rPr>
        <w:t>.</w:t>
      </w:r>
      <w:r w:rsidRPr="006A46E5">
        <w:rPr>
          <w:rFonts w:ascii="Times New Roman" w:hAnsi="Times New Roman"/>
          <w:color w:val="000000"/>
          <w:lang w:val="en-GB"/>
        </w:rPr>
        <w:t xml:space="preserve"> A force majeure case includes any obstacle that had occurred independently on the will of the liable party that prevents the liable party from meeting its obligations</w:t>
      </w:r>
      <w:r w:rsidR="00C1369F" w:rsidRPr="006A46E5">
        <w:rPr>
          <w:rFonts w:ascii="Times New Roman" w:hAnsi="Times New Roman"/>
          <w:color w:val="000000"/>
          <w:lang w:val="en-GB"/>
        </w:rPr>
        <w:t>,</w:t>
      </w:r>
      <w:r w:rsidRPr="006A46E5">
        <w:rPr>
          <w:rFonts w:ascii="Times New Roman" w:hAnsi="Times New Roman"/>
          <w:color w:val="000000"/>
          <w:lang w:val="en-GB"/>
        </w:rPr>
        <w:t xml:space="preserve"> if it cannot be reasonably deemed that the liable party could overcome such obstacle or avert its consequences</w:t>
      </w:r>
      <w:r w:rsidR="00792822">
        <w:rPr>
          <w:rFonts w:ascii="Times New Roman" w:hAnsi="Times New Roman"/>
          <w:color w:val="000000"/>
          <w:lang w:val="en-GB"/>
        </w:rPr>
        <w:t xml:space="preserve"> or</w:t>
      </w:r>
      <w:r w:rsidRPr="006A46E5">
        <w:rPr>
          <w:rFonts w:ascii="Times New Roman" w:hAnsi="Times New Roman"/>
          <w:color w:val="000000"/>
          <w:lang w:val="en-GB"/>
        </w:rPr>
        <w:t xml:space="preserve"> that it could have anticipated such obstacle at the time when this </w:t>
      </w:r>
      <w:r w:rsidR="00DB6FA6">
        <w:rPr>
          <w:rFonts w:ascii="Times New Roman" w:hAnsi="Times New Roman"/>
          <w:color w:val="000000"/>
          <w:lang w:val="en-GB"/>
        </w:rPr>
        <w:t>Contract</w:t>
      </w:r>
      <w:r w:rsidRPr="006A46E5">
        <w:rPr>
          <w:rFonts w:ascii="Times New Roman" w:hAnsi="Times New Roman"/>
          <w:color w:val="000000"/>
          <w:lang w:val="en-GB"/>
        </w:rPr>
        <w:t xml:space="preserve"> was </w:t>
      </w:r>
      <w:r w:rsidR="00792822">
        <w:rPr>
          <w:rFonts w:ascii="Times New Roman" w:hAnsi="Times New Roman"/>
          <w:color w:val="000000"/>
          <w:lang w:val="en-GB"/>
        </w:rPr>
        <w:t>concluded</w:t>
      </w:r>
      <w:r w:rsidR="00C1369F" w:rsidRPr="006A46E5">
        <w:rPr>
          <w:rFonts w:ascii="Times New Roman" w:hAnsi="Times New Roman"/>
          <w:color w:val="000000"/>
          <w:lang w:val="en-GB"/>
        </w:rPr>
        <w:t>.</w:t>
      </w:r>
    </w:p>
    <w:p w:rsidR="00C1369F" w:rsidRPr="006A46E5" w:rsidRDefault="00925454" w:rsidP="00103B43">
      <w:pPr>
        <w:pStyle w:val="Textvbloku1"/>
        <w:numPr>
          <w:ilvl w:val="0"/>
          <w:numId w:val="10"/>
        </w:numPr>
        <w:tabs>
          <w:tab w:val="clear" w:pos="720"/>
        </w:tabs>
        <w:ind w:left="357" w:right="0" w:hanging="357"/>
        <w:textAlignment w:val="baseline"/>
        <w:rPr>
          <w:rFonts w:ascii="Times New Roman" w:hAnsi="Times New Roman"/>
          <w:color w:val="000000"/>
          <w:lang w:val="en-GB"/>
        </w:rPr>
      </w:pPr>
      <w:r w:rsidRPr="006A46E5">
        <w:rPr>
          <w:rFonts w:ascii="Times New Roman" w:hAnsi="Times New Roman"/>
          <w:color w:val="000000"/>
          <w:lang w:val="en-GB"/>
        </w:rPr>
        <w:t>No responsibility of Contract</w:t>
      </w:r>
      <w:r w:rsidR="00792822">
        <w:rPr>
          <w:rFonts w:ascii="Times New Roman" w:hAnsi="Times New Roman"/>
          <w:color w:val="000000"/>
          <w:lang w:val="en-GB"/>
        </w:rPr>
        <w:t>ing</w:t>
      </w:r>
      <w:r w:rsidRPr="006A46E5">
        <w:rPr>
          <w:rFonts w:ascii="Times New Roman" w:hAnsi="Times New Roman"/>
          <w:color w:val="000000"/>
          <w:lang w:val="en-GB"/>
        </w:rPr>
        <w:t xml:space="preserve"> Parties is excluded if an obstacle occurred at the time when the liable party was in default with its supplies or if an obstacle was incurred due to the economic situation of the liable party</w:t>
      </w:r>
      <w:r w:rsidR="00392E30" w:rsidRPr="006A46E5">
        <w:rPr>
          <w:rFonts w:ascii="Times New Roman" w:hAnsi="Times New Roman"/>
          <w:color w:val="000000"/>
          <w:lang w:val="en-GB"/>
        </w:rPr>
        <w:t xml:space="preserve"> or if the obstacle incurred could not have influenced provably and significantly the performance under this </w:t>
      </w:r>
      <w:r w:rsidR="00DB6FA6">
        <w:rPr>
          <w:rFonts w:ascii="Times New Roman" w:hAnsi="Times New Roman"/>
          <w:color w:val="000000"/>
          <w:lang w:val="en-GB"/>
        </w:rPr>
        <w:t>Contract</w:t>
      </w:r>
      <w:r w:rsidR="00C1369F" w:rsidRPr="006A46E5">
        <w:rPr>
          <w:rFonts w:ascii="Times New Roman" w:hAnsi="Times New Roman"/>
          <w:color w:val="000000"/>
          <w:lang w:val="en-GB"/>
        </w:rPr>
        <w:t>.</w:t>
      </w:r>
    </w:p>
    <w:p w:rsidR="00C1369F" w:rsidRPr="006A46E5" w:rsidRDefault="00392E30" w:rsidP="00103B43">
      <w:pPr>
        <w:pStyle w:val="Textvbloku1"/>
        <w:numPr>
          <w:ilvl w:val="0"/>
          <w:numId w:val="10"/>
        </w:numPr>
        <w:tabs>
          <w:tab w:val="clear" w:pos="720"/>
        </w:tabs>
        <w:ind w:left="357" w:right="0" w:hanging="357"/>
        <w:textAlignment w:val="baseline"/>
        <w:rPr>
          <w:rFonts w:ascii="Times New Roman" w:hAnsi="Times New Roman"/>
          <w:color w:val="000000"/>
          <w:lang w:val="en-GB"/>
        </w:rPr>
      </w:pPr>
      <w:r w:rsidRPr="006A46E5">
        <w:rPr>
          <w:rFonts w:ascii="Times New Roman" w:hAnsi="Times New Roman"/>
          <w:color w:val="000000"/>
          <w:lang w:val="en-GB"/>
        </w:rPr>
        <w:t>The Contract</w:t>
      </w:r>
      <w:r w:rsidR="00792822">
        <w:rPr>
          <w:rFonts w:ascii="Times New Roman" w:hAnsi="Times New Roman"/>
          <w:color w:val="000000"/>
          <w:lang w:val="en-GB"/>
        </w:rPr>
        <w:t>ing</w:t>
      </w:r>
      <w:r w:rsidRPr="006A46E5">
        <w:rPr>
          <w:rFonts w:ascii="Times New Roman" w:hAnsi="Times New Roman"/>
          <w:color w:val="000000"/>
          <w:lang w:val="en-GB"/>
        </w:rPr>
        <w:t xml:space="preserve"> Party claiming force majeure is obliged to notify the other Contract</w:t>
      </w:r>
      <w:r w:rsidR="00792822">
        <w:rPr>
          <w:rFonts w:ascii="Times New Roman" w:hAnsi="Times New Roman"/>
          <w:color w:val="000000"/>
          <w:lang w:val="en-GB"/>
        </w:rPr>
        <w:t>ing</w:t>
      </w:r>
      <w:r w:rsidRPr="006A46E5">
        <w:rPr>
          <w:rFonts w:ascii="Times New Roman" w:hAnsi="Times New Roman"/>
          <w:color w:val="000000"/>
          <w:lang w:val="en-GB"/>
        </w:rPr>
        <w:t xml:space="preserve"> Party immediately in writing</w:t>
      </w:r>
      <w:r w:rsidR="00C1369F" w:rsidRPr="006A46E5">
        <w:rPr>
          <w:rFonts w:ascii="Times New Roman" w:hAnsi="Times New Roman"/>
          <w:color w:val="000000"/>
          <w:lang w:val="en-GB"/>
        </w:rPr>
        <w:t xml:space="preserve"> (</w:t>
      </w:r>
      <w:r w:rsidRPr="006A46E5">
        <w:rPr>
          <w:rFonts w:ascii="Times New Roman" w:hAnsi="Times New Roman"/>
          <w:color w:val="000000"/>
          <w:lang w:val="en-GB"/>
        </w:rPr>
        <w:t xml:space="preserve">no later than </w:t>
      </w:r>
      <w:r w:rsidR="00C1369F" w:rsidRPr="006A46E5">
        <w:rPr>
          <w:rFonts w:ascii="Times New Roman" w:hAnsi="Times New Roman"/>
          <w:color w:val="000000"/>
          <w:lang w:val="en-GB"/>
        </w:rPr>
        <w:t>10</w:t>
      </w:r>
      <w:r w:rsidRPr="006A46E5">
        <w:rPr>
          <w:rFonts w:ascii="Times New Roman" w:hAnsi="Times New Roman"/>
          <w:color w:val="000000"/>
          <w:lang w:val="en-GB"/>
        </w:rPr>
        <w:t xml:space="preserve"> calendar days from the occurrence of force majeure</w:t>
      </w:r>
      <w:r w:rsidR="00C1369F" w:rsidRPr="006A46E5">
        <w:rPr>
          <w:rFonts w:ascii="Times New Roman" w:hAnsi="Times New Roman"/>
          <w:color w:val="000000"/>
          <w:lang w:val="en-GB"/>
        </w:rPr>
        <w:t xml:space="preserve">) </w:t>
      </w:r>
      <w:r w:rsidRPr="006A46E5">
        <w:rPr>
          <w:rFonts w:ascii="Times New Roman" w:hAnsi="Times New Roman"/>
          <w:color w:val="000000"/>
          <w:lang w:val="en-GB"/>
        </w:rPr>
        <w:t>defining the nature of the encumbrance that is preventing or will prevent it from performing its supplies, the expected period of duration of the obstacle and its consequences. The liable party must take all available actions to moderate the impacts of non-performance of its contractual obligations</w:t>
      </w:r>
      <w:r w:rsidR="00C1369F" w:rsidRPr="006A46E5">
        <w:rPr>
          <w:rFonts w:ascii="Times New Roman" w:hAnsi="Times New Roman"/>
          <w:color w:val="000000"/>
          <w:lang w:val="en-GB"/>
        </w:rPr>
        <w:t>.</w:t>
      </w:r>
    </w:p>
    <w:p w:rsidR="00C1369F" w:rsidRPr="006A46E5" w:rsidRDefault="0043688B" w:rsidP="00103B43">
      <w:pPr>
        <w:pStyle w:val="Textvbloku1"/>
        <w:numPr>
          <w:ilvl w:val="0"/>
          <w:numId w:val="10"/>
        </w:numPr>
        <w:tabs>
          <w:tab w:val="clear" w:pos="720"/>
        </w:tabs>
        <w:ind w:left="357" w:right="0" w:hanging="357"/>
        <w:textAlignment w:val="baseline"/>
        <w:rPr>
          <w:rFonts w:ascii="Times New Roman" w:hAnsi="Times New Roman"/>
          <w:color w:val="000000"/>
          <w:lang w:val="en-GB"/>
        </w:rPr>
      </w:pPr>
      <w:r w:rsidRPr="006A46E5">
        <w:rPr>
          <w:rFonts w:ascii="Times New Roman" w:hAnsi="Times New Roman"/>
          <w:color w:val="000000"/>
          <w:lang w:val="en-GB"/>
        </w:rPr>
        <w:t>The Contract</w:t>
      </w:r>
      <w:r w:rsidR="00792822">
        <w:rPr>
          <w:rFonts w:ascii="Times New Roman" w:hAnsi="Times New Roman"/>
          <w:color w:val="000000"/>
          <w:lang w:val="en-GB"/>
        </w:rPr>
        <w:t>ing</w:t>
      </w:r>
      <w:r w:rsidRPr="006A46E5">
        <w:rPr>
          <w:rFonts w:ascii="Times New Roman" w:hAnsi="Times New Roman"/>
          <w:color w:val="000000"/>
          <w:lang w:val="en-GB"/>
        </w:rPr>
        <w:t xml:space="preserve"> Party claiming force majeure is also oblige</w:t>
      </w:r>
      <w:r w:rsidR="00792822">
        <w:rPr>
          <w:rFonts w:ascii="Times New Roman" w:hAnsi="Times New Roman"/>
          <w:color w:val="000000"/>
          <w:lang w:val="en-GB"/>
        </w:rPr>
        <w:t>d to notify the other Contracting Party</w:t>
      </w:r>
      <w:r w:rsidRPr="006A46E5">
        <w:rPr>
          <w:rFonts w:ascii="Times New Roman" w:hAnsi="Times New Roman"/>
          <w:color w:val="000000"/>
          <w:lang w:val="en-GB"/>
        </w:rPr>
        <w:t xml:space="preserve"> immediately in writing about the termination of a force majeure event and document</w:t>
      </w:r>
      <w:r w:rsidR="00792822">
        <w:rPr>
          <w:rFonts w:ascii="Times New Roman" w:hAnsi="Times New Roman"/>
          <w:color w:val="000000"/>
          <w:lang w:val="en-GB"/>
        </w:rPr>
        <w:t xml:space="preserve"> it with</w:t>
      </w:r>
      <w:r w:rsidRPr="006A46E5">
        <w:rPr>
          <w:rFonts w:ascii="Times New Roman" w:hAnsi="Times New Roman"/>
          <w:color w:val="000000"/>
          <w:lang w:val="en-GB"/>
        </w:rPr>
        <w:t xml:space="preserve"> written evidence no later than within </w:t>
      </w:r>
      <w:r w:rsidR="00C1369F" w:rsidRPr="006A46E5">
        <w:rPr>
          <w:rFonts w:ascii="Times New Roman" w:hAnsi="Times New Roman"/>
          <w:color w:val="000000"/>
          <w:lang w:val="en-GB"/>
        </w:rPr>
        <w:t>10</w:t>
      </w:r>
      <w:r w:rsidRPr="006A46E5">
        <w:rPr>
          <w:rFonts w:ascii="Times New Roman" w:hAnsi="Times New Roman"/>
          <w:color w:val="000000"/>
          <w:lang w:val="en-GB"/>
        </w:rPr>
        <w:t xml:space="preserve"> calendar days after the force majeure event is over or after the obstacles preventing the party from meeting its liabilities are remedied</w:t>
      </w:r>
      <w:r w:rsidR="00C1369F" w:rsidRPr="006A46E5">
        <w:rPr>
          <w:rFonts w:ascii="Times New Roman" w:hAnsi="Times New Roman"/>
          <w:color w:val="000000"/>
          <w:lang w:val="en-GB"/>
        </w:rPr>
        <w:t xml:space="preserve">. </w:t>
      </w:r>
      <w:r w:rsidR="00792822">
        <w:rPr>
          <w:rFonts w:ascii="Times New Roman" w:hAnsi="Times New Roman"/>
          <w:color w:val="000000"/>
          <w:lang w:val="en-GB"/>
        </w:rPr>
        <w:t>The other Contracting P</w:t>
      </w:r>
      <w:r w:rsidRPr="006A46E5">
        <w:rPr>
          <w:rFonts w:ascii="Times New Roman" w:hAnsi="Times New Roman"/>
          <w:color w:val="000000"/>
          <w:lang w:val="en-GB"/>
        </w:rPr>
        <w:t>arty is obliged to confirm in writing without undue delay the reception of such notification.</w:t>
      </w:r>
    </w:p>
    <w:p w:rsidR="00C1369F" w:rsidRPr="006A46E5" w:rsidRDefault="0043688B" w:rsidP="00103B43">
      <w:pPr>
        <w:pStyle w:val="Textvbloku1"/>
        <w:numPr>
          <w:ilvl w:val="0"/>
          <w:numId w:val="10"/>
        </w:numPr>
        <w:tabs>
          <w:tab w:val="clear" w:pos="720"/>
          <w:tab w:val="num" w:pos="-3828"/>
        </w:tabs>
        <w:ind w:left="357" w:right="0" w:hanging="357"/>
        <w:textAlignment w:val="baseline"/>
        <w:rPr>
          <w:rFonts w:ascii="Times New Roman" w:hAnsi="Times New Roman"/>
          <w:color w:val="000000"/>
          <w:lang w:val="en-GB"/>
        </w:rPr>
      </w:pPr>
      <w:r w:rsidRPr="006A46E5">
        <w:rPr>
          <w:rFonts w:ascii="Times New Roman" w:hAnsi="Times New Roman"/>
          <w:color w:val="000000"/>
          <w:lang w:val="en-GB"/>
        </w:rPr>
        <w:t xml:space="preserve">Should the effects of a force majeure event last </w:t>
      </w:r>
      <w:r w:rsidR="00792822" w:rsidRPr="006A46E5">
        <w:rPr>
          <w:rFonts w:ascii="Times New Roman" w:hAnsi="Times New Roman"/>
          <w:color w:val="000000"/>
          <w:lang w:val="en-GB"/>
        </w:rPr>
        <w:t xml:space="preserve">demonstrably </w:t>
      </w:r>
      <w:r w:rsidRPr="006A46E5">
        <w:rPr>
          <w:rFonts w:ascii="Times New Roman" w:hAnsi="Times New Roman"/>
          <w:color w:val="000000"/>
          <w:lang w:val="en-GB"/>
        </w:rPr>
        <w:t xml:space="preserve">longer than </w:t>
      </w:r>
      <w:r w:rsidR="00C1369F" w:rsidRPr="006A46E5">
        <w:rPr>
          <w:rFonts w:ascii="Times New Roman" w:hAnsi="Times New Roman"/>
          <w:color w:val="000000"/>
          <w:lang w:val="en-GB"/>
        </w:rPr>
        <w:t>3</w:t>
      </w:r>
      <w:r w:rsidRPr="006A46E5">
        <w:rPr>
          <w:rFonts w:ascii="Times New Roman" w:hAnsi="Times New Roman"/>
          <w:color w:val="000000"/>
          <w:lang w:val="en-GB"/>
        </w:rPr>
        <w:t xml:space="preserve"> months</w:t>
      </w:r>
      <w:r w:rsidR="00C1369F" w:rsidRPr="006A46E5">
        <w:rPr>
          <w:rFonts w:ascii="Times New Roman" w:hAnsi="Times New Roman"/>
          <w:color w:val="000000"/>
          <w:lang w:val="en-GB"/>
        </w:rPr>
        <w:t xml:space="preserve"> </w:t>
      </w:r>
      <w:r w:rsidRPr="006A46E5">
        <w:rPr>
          <w:rFonts w:ascii="Times New Roman" w:hAnsi="Times New Roman"/>
          <w:color w:val="000000"/>
          <w:lang w:val="en-GB"/>
        </w:rPr>
        <w:t xml:space="preserve">and should the effects of a force majeure event demonstrably prevent any of the </w:t>
      </w:r>
      <w:r w:rsidR="00792822">
        <w:rPr>
          <w:rFonts w:ascii="Times New Roman" w:hAnsi="Times New Roman"/>
          <w:color w:val="000000"/>
          <w:lang w:val="en-GB"/>
        </w:rPr>
        <w:t>Contracting Parties</w:t>
      </w:r>
      <w:r w:rsidRPr="006A46E5">
        <w:rPr>
          <w:rFonts w:ascii="Times New Roman" w:hAnsi="Times New Roman"/>
          <w:color w:val="000000"/>
          <w:lang w:val="en-GB"/>
        </w:rPr>
        <w:t xml:space="preserve"> from performing its liabilities under this </w:t>
      </w:r>
      <w:r w:rsidR="00DB6FA6">
        <w:rPr>
          <w:rFonts w:ascii="Times New Roman" w:hAnsi="Times New Roman"/>
          <w:color w:val="000000"/>
          <w:lang w:val="en-GB"/>
        </w:rPr>
        <w:t>Contract</w:t>
      </w:r>
      <w:r w:rsidR="00C1369F" w:rsidRPr="006A46E5">
        <w:rPr>
          <w:rFonts w:ascii="Times New Roman" w:hAnsi="Times New Roman"/>
          <w:color w:val="000000"/>
          <w:lang w:val="en-GB"/>
        </w:rPr>
        <w:t>,</w:t>
      </w:r>
      <w:r w:rsidRPr="006A46E5">
        <w:rPr>
          <w:rFonts w:ascii="Times New Roman" w:hAnsi="Times New Roman"/>
          <w:color w:val="000000"/>
          <w:lang w:val="en-GB"/>
        </w:rPr>
        <w:t xml:space="preserve"> both </w:t>
      </w:r>
      <w:r w:rsidR="00792822">
        <w:rPr>
          <w:rFonts w:ascii="Times New Roman" w:hAnsi="Times New Roman"/>
          <w:color w:val="000000"/>
          <w:lang w:val="en-GB"/>
        </w:rPr>
        <w:t>Contracting Parties</w:t>
      </w:r>
      <w:r w:rsidRPr="006A46E5">
        <w:rPr>
          <w:rFonts w:ascii="Times New Roman" w:hAnsi="Times New Roman"/>
          <w:color w:val="000000"/>
          <w:lang w:val="en-GB"/>
        </w:rPr>
        <w:t xml:space="preserve"> have the right to withdraw from this </w:t>
      </w:r>
      <w:r w:rsidR="00DB6FA6">
        <w:rPr>
          <w:rFonts w:ascii="Times New Roman" w:hAnsi="Times New Roman"/>
          <w:color w:val="000000"/>
          <w:lang w:val="en-GB"/>
        </w:rPr>
        <w:t>Contract</w:t>
      </w:r>
      <w:r w:rsidRPr="006A46E5">
        <w:rPr>
          <w:rFonts w:ascii="Times New Roman" w:hAnsi="Times New Roman"/>
          <w:color w:val="000000"/>
          <w:lang w:val="en-GB"/>
        </w:rPr>
        <w:t xml:space="preserve"> or agree on extended delivery terms</w:t>
      </w:r>
      <w:r w:rsidR="00C1369F" w:rsidRPr="006A46E5">
        <w:rPr>
          <w:rFonts w:ascii="Times New Roman" w:hAnsi="Times New Roman"/>
          <w:color w:val="000000"/>
          <w:lang w:val="en-GB"/>
        </w:rPr>
        <w:t>.</w:t>
      </w:r>
      <w:r w:rsidR="00792822">
        <w:rPr>
          <w:rFonts w:ascii="Times New Roman" w:hAnsi="Times New Roman"/>
          <w:color w:val="000000"/>
          <w:lang w:val="en-GB"/>
        </w:rPr>
        <w:t xml:space="preserve"> Similarly, the Contracting P</w:t>
      </w:r>
      <w:r w:rsidRPr="006A46E5">
        <w:rPr>
          <w:rFonts w:ascii="Times New Roman" w:hAnsi="Times New Roman"/>
          <w:color w:val="000000"/>
          <w:lang w:val="en-GB"/>
        </w:rPr>
        <w:t>arties may withdraw from a PPC in case that a force majeure event preventing the liabilities under such PPC be met lasts more than 3 months</w:t>
      </w:r>
      <w:r w:rsidR="00C1369F" w:rsidRPr="006A46E5">
        <w:rPr>
          <w:rFonts w:ascii="Times New Roman" w:hAnsi="Times New Roman"/>
          <w:color w:val="000000"/>
          <w:lang w:val="en-GB"/>
        </w:rPr>
        <w:t>.</w:t>
      </w:r>
    </w:p>
    <w:p w:rsidR="00C1369F" w:rsidRPr="006A46E5" w:rsidRDefault="00792822" w:rsidP="00103B43">
      <w:pPr>
        <w:pStyle w:val="Textvbloku"/>
        <w:numPr>
          <w:ilvl w:val="0"/>
          <w:numId w:val="10"/>
        </w:numPr>
        <w:tabs>
          <w:tab w:val="clear" w:pos="720"/>
        </w:tabs>
        <w:ind w:left="357" w:right="0" w:hanging="357"/>
        <w:rPr>
          <w:rFonts w:ascii="Times New Roman" w:hAnsi="Times New Roman"/>
          <w:color w:val="000000"/>
          <w:sz w:val="20"/>
          <w:lang w:val="en-GB"/>
        </w:rPr>
      </w:pPr>
      <w:r>
        <w:rPr>
          <w:rFonts w:ascii="Times New Roman" w:hAnsi="Times New Roman"/>
          <w:color w:val="000000"/>
          <w:sz w:val="20"/>
          <w:lang w:val="en-GB"/>
        </w:rPr>
        <w:t>F</w:t>
      </w:r>
      <w:r w:rsidR="0043688B" w:rsidRPr="006A46E5">
        <w:rPr>
          <w:rFonts w:ascii="Times New Roman" w:hAnsi="Times New Roman"/>
          <w:color w:val="000000"/>
          <w:sz w:val="20"/>
          <w:lang w:val="en-GB"/>
        </w:rPr>
        <w:t xml:space="preserve">orce majeure excludes the enforcement of any contractual penalties against the </w:t>
      </w:r>
      <w:r>
        <w:rPr>
          <w:rFonts w:ascii="Times New Roman" w:hAnsi="Times New Roman"/>
          <w:color w:val="000000"/>
          <w:sz w:val="20"/>
          <w:lang w:val="en-GB"/>
        </w:rPr>
        <w:t>Contracting Party</w:t>
      </w:r>
      <w:r w:rsidR="0043688B" w:rsidRPr="006A46E5">
        <w:rPr>
          <w:rFonts w:ascii="Times New Roman" w:hAnsi="Times New Roman"/>
          <w:color w:val="000000"/>
          <w:sz w:val="20"/>
          <w:lang w:val="en-GB"/>
        </w:rPr>
        <w:t xml:space="preserve"> affected by force majeure</w:t>
      </w:r>
      <w:r w:rsidR="00C1369F" w:rsidRPr="006A46E5">
        <w:rPr>
          <w:rFonts w:ascii="Times New Roman" w:hAnsi="Times New Roman"/>
          <w:color w:val="000000"/>
          <w:sz w:val="20"/>
          <w:lang w:val="en-GB"/>
        </w:rPr>
        <w:t>.</w:t>
      </w:r>
    </w:p>
    <w:p w:rsidR="00C1369F" w:rsidRPr="006A46E5" w:rsidRDefault="0043688B" w:rsidP="00E6622E">
      <w:pPr>
        <w:pStyle w:val="Smlouvy"/>
        <w:rPr>
          <w:lang w:val="en-GB"/>
        </w:rPr>
      </w:pPr>
      <w:r w:rsidRPr="006A46E5">
        <w:rPr>
          <w:lang w:val="en-GB"/>
        </w:rPr>
        <w:t>Article XII</w:t>
      </w:r>
      <w:r w:rsidR="00C1369F" w:rsidRPr="006A46E5">
        <w:rPr>
          <w:lang w:val="en-GB"/>
        </w:rPr>
        <w:br/>
      </w:r>
      <w:r w:rsidR="00A501E4" w:rsidRPr="006A46E5">
        <w:rPr>
          <w:lang w:val="en-GB"/>
        </w:rPr>
        <w:t>Confidentiality Clauses</w:t>
      </w:r>
    </w:p>
    <w:p w:rsidR="00C1369F" w:rsidRPr="006A46E5" w:rsidRDefault="00A501E4" w:rsidP="00103B43">
      <w:pPr>
        <w:pStyle w:val="Textvbloku1"/>
        <w:numPr>
          <w:ilvl w:val="0"/>
          <w:numId w:val="22"/>
        </w:numPr>
        <w:tabs>
          <w:tab w:val="clear" w:pos="720"/>
          <w:tab w:val="num" w:pos="-3828"/>
        </w:tabs>
        <w:ind w:left="357" w:right="0" w:hanging="357"/>
        <w:textAlignment w:val="baseline"/>
        <w:rPr>
          <w:rFonts w:ascii="Times New Roman" w:hAnsi="Times New Roman"/>
          <w:color w:val="000000"/>
          <w:lang w:val="en-GB"/>
        </w:rPr>
      </w:pPr>
      <w:r w:rsidRPr="006A46E5">
        <w:rPr>
          <w:rFonts w:ascii="Times New Roman" w:hAnsi="Times New Roman"/>
          <w:color w:val="000000"/>
          <w:lang w:val="en-GB"/>
        </w:rPr>
        <w:t>The Contract</w:t>
      </w:r>
      <w:r w:rsidR="00FB2429">
        <w:rPr>
          <w:rFonts w:ascii="Times New Roman" w:hAnsi="Times New Roman"/>
          <w:color w:val="000000"/>
          <w:lang w:val="en-GB"/>
        </w:rPr>
        <w:t>ing</w:t>
      </w:r>
      <w:r w:rsidRPr="006A46E5">
        <w:rPr>
          <w:rFonts w:ascii="Times New Roman" w:hAnsi="Times New Roman"/>
          <w:color w:val="000000"/>
          <w:lang w:val="en-GB"/>
        </w:rPr>
        <w:t xml:space="preserve"> Parties are obliged to keep confidential all information acquired about the other party and about this </w:t>
      </w:r>
      <w:r w:rsidR="00DB6FA6">
        <w:rPr>
          <w:rFonts w:ascii="Times New Roman" w:hAnsi="Times New Roman"/>
          <w:color w:val="000000"/>
          <w:lang w:val="en-GB"/>
        </w:rPr>
        <w:t>Contract</w:t>
      </w:r>
      <w:r w:rsidRPr="006A46E5">
        <w:rPr>
          <w:rFonts w:ascii="Times New Roman" w:hAnsi="Times New Roman"/>
          <w:color w:val="000000"/>
          <w:lang w:val="en-GB"/>
        </w:rPr>
        <w:t xml:space="preserve"> when concluding and performing this </w:t>
      </w:r>
      <w:r w:rsidR="00DB6FA6">
        <w:rPr>
          <w:rFonts w:ascii="Times New Roman" w:hAnsi="Times New Roman"/>
          <w:color w:val="000000"/>
          <w:lang w:val="en-GB"/>
        </w:rPr>
        <w:t>Contract</w:t>
      </w:r>
      <w:r w:rsidRPr="006A46E5">
        <w:rPr>
          <w:rFonts w:ascii="Times New Roman" w:hAnsi="Times New Roman"/>
          <w:color w:val="000000"/>
          <w:lang w:val="en-GB"/>
        </w:rPr>
        <w:t xml:space="preserve"> that are not publicly available; confidentiality is not limited </w:t>
      </w:r>
      <w:r w:rsidR="00FB2429">
        <w:rPr>
          <w:rFonts w:ascii="Times New Roman" w:hAnsi="Times New Roman"/>
          <w:color w:val="000000"/>
          <w:lang w:val="en-GB"/>
        </w:rPr>
        <w:t>to</w:t>
      </w:r>
      <w:r w:rsidRPr="006A46E5">
        <w:rPr>
          <w:rFonts w:ascii="Times New Roman" w:hAnsi="Times New Roman"/>
          <w:color w:val="000000"/>
          <w:lang w:val="en-GB"/>
        </w:rPr>
        <w:t xml:space="preserve"> the duration of this </w:t>
      </w:r>
      <w:r w:rsidR="00DB6FA6">
        <w:rPr>
          <w:rFonts w:ascii="Times New Roman" w:hAnsi="Times New Roman"/>
          <w:color w:val="000000"/>
          <w:lang w:val="en-GB"/>
        </w:rPr>
        <w:t>Contract</w:t>
      </w:r>
      <w:r w:rsidR="00C1369F" w:rsidRPr="006A46E5">
        <w:rPr>
          <w:rFonts w:ascii="Times New Roman" w:hAnsi="Times New Roman"/>
          <w:color w:val="000000"/>
          <w:lang w:val="en-GB"/>
        </w:rPr>
        <w:t>.</w:t>
      </w:r>
      <w:r w:rsidRPr="006A46E5">
        <w:rPr>
          <w:rFonts w:ascii="Times New Roman" w:hAnsi="Times New Roman"/>
          <w:color w:val="000000"/>
          <w:lang w:val="en-GB"/>
        </w:rPr>
        <w:t xml:space="preserve"> In this context, both </w:t>
      </w:r>
      <w:r w:rsidR="00FB2429">
        <w:rPr>
          <w:rFonts w:ascii="Times New Roman" w:hAnsi="Times New Roman"/>
          <w:color w:val="000000"/>
          <w:lang w:val="en-GB"/>
        </w:rPr>
        <w:t>Contracting Parties</w:t>
      </w:r>
      <w:r w:rsidRPr="006A46E5">
        <w:rPr>
          <w:rFonts w:ascii="Times New Roman" w:hAnsi="Times New Roman"/>
          <w:color w:val="000000"/>
          <w:lang w:val="en-GB"/>
        </w:rPr>
        <w:t xml:space="preserve"> shall ensure that all their employees and any other people who are authorized to perform partial tasks related to the execution of this </w:t>
      </w:r>
      <w:r w:rsidR="00DB6FA6">
        <w:rPr>
          <w:rFonts w:ascii="Times New Roman" w:hAnsi="Times New Roman"/>
          <w:color w:val="000000"/>
          <w:lang w:val="en-GB"/>
        </w:rPr>
        <w:t>Contract</w:t>
      </w:r>
      <w:r w:rsidRPr="006A46E5">
        <w:rPr>
          <w:rFonts w:ascii="Times New Roman" w:hAnsi="Times New Roman"/>
          <w:color w:val="000000"/>
          <w:lang w:val="en-GB"/>
        </w:rPr>
        <w:t xml:space="preserve"> are also bound by confidentiality</w:t>
      </w:r>
      <w:r w:rsidR="00C1369F" w:rsidRPr="006A46E5">
        <w:rPr>
          <w:rFonts w:ascii="Times New Roman" w:hAnsi="Times New Roman"/>
          <w:color w:val="000000"/>
          <w:lang w:val="en-GB"/>
        </w:rPr>
        <w:t>.</w:t>
      </w:r>
    </w:p>
    <w:p w:rsidR="00C1369F" w:rsidRPr="006A46E5" w:rsidRDefault="00243FFB" w:rsidP="00103B43">
      <w:pPr>
        <w:pStyle w:val="Textvbloku1"/>
        <w:numPr>
          <w:ilvl w:val="0"/>
          <w:numId w:val="22"/>
        </w:numPr>
        <w:tabs>
          <w:tab w:val="clear" w:pos="720"/>
          <w:tab w:val="num" w:pos="-3828"/>
        </w:tabs>
        <w:ind w:left="357" w:right="0" w:hanging="357"/>
        <w:textAlignment w:val="baseline"/>
        <w:rPr>
          <w:rFonts w:ascii="Times New Roman" w:hAnsi="Times New Roman"/>
          <w:color w:val="000000"/>
          <w:lang w:val="en-GB"/>
        </w:rPr>
      </w:pPr>
      <w:r w:rsidRPr="006A46E5">
        <w:rPr>
          <w:rFonts w:ascii="Times New Roman" w:hAnsi="Times New Roman"/>
          <w:color w:val="000000"/>
          <w:lang w:val="en-GB"/>
        </w:rPr>
        <w:t>Regardless the above stated, information is not deemed confidential if</w:t>
      </w:r>
      <w:r w:rsidR="00C1369F" w:rsidRPr="006A46E5">
        <w:rPr>
          <w:rFonts w:ascii="Times New Roman" w:hAnsi="Times New Roman"/>
          <w:color w:val="000000"/>
          <w:lang w:val="en-GB"/>
        </w:rPr>
        <w:t>:</w:t>
      </w:r>
    </w:p>
    <w:p w:rsidR="00C1369F" w:rsidRPr="006A46E5" w:rsidRDefault="00FB2429" w:rsidP="00103B43">
      <w:pPr>
        <w:pStyle w:val="Textvbloku1"/>
        <w:numPr>
          <w:ilvl w:val="1"/>
          <w:numId w:val="13"/>
        </w:numPr>
        <w:tabs>
          <w:tab w:val="num" w:pos="-3828"/>
        </w:tabs>
        <w:ind w:right="0"/>
        <w:textAlignment w:val="baseline"/>
        <w:rPr>
          <w:rFonts w:ascii="Times New Roman" w:hAnsi="Times New Roman"/>
          <w:color w:val="000000"/>
          <w:lang w:val="en-GB"/>
        </w:rPr>
      </w:pPr>
      <w:r>
        <w:rPr>
          <w:rFonts w:ascii="Times New Roman" w:hAnsi="Times New Roman"/>
          <w:color w:val="000000"/>
          <w:lang w:val="en-GB"/>
        </w:rPr>
        <w:t>I</w:t>
      </w:r>
      <w:r w:rsidR="00243FFB" w:rsidRPr="006A46E5">
        <w:rPr>
          <w:rFonts w:ascii="Times New Roman" w:hAnsi="Times New Roman"/>
          <w:color w:val="000000"/>
          <w:lang w:val="en-GB"/>
        </w:rPr>
        <w:t>t is or will become publicly known not via a breach of any legal obligation;</w:t>
      </w:r>
    </w:p>
    <w:p w:rsidR="002A7703" w:rsidRPr="006A46E5" w:rsidRDefault="00FB2429" w:rsidP="002A7703">
      <w:pPr>
        <w:pStyle w:val="Textvbloku1"/>
        <w:numPr>
          <w:ilvl w:val="1"/>
          <w:numId w:val="13"/>
        </w:numPr>
        <w:ind w:right="0"/>
        <w:textAlignment w:val="baseline"/>
        <w:rPr>
          <w:lang w:val="en-GB"/>
        </w:rPr>
      </w:pPr>
      <w:r>
        <w:rPr>
          <w:rFonts w:ascii="Times New Roman" w:hAnsi="Times New Roman"/>
          <w:color w:val="000000"/>
          <w:lang w:val="en-GB"/>
        </w:rPr>
        <w:t>T</w:t>
      </w:r>
      <w:r w:rsidR="00243FFB" w:rsidRPr="006A46E5">
        <w:rPr>
          <w:rFonts w:ascii="Times New Roman" w:hAnsi="Times New Roman"/>
          <w:color w:val="000000"/>
          <w:lang w:val="en-GB"/>
        </w:rPr>
        <w:t>he receiving party obtained such information in a legal way from a third party or if the receiving party must provide such information by law</w:t>
      </w:r>
      <w:r w:rsidR="00C1369F" w:rsidRPr="006A46E5">
        <w:rPr>
          <w:rFonts w:ascii="Times New Roman" w:hAnsi="Times New Roman"/>
          <w:color w:val="000000"/>
          <w:lang w:val="en-GB"/>
        </w:rPr>
        <w:t>.</w:t>
      </w:r>
    </w:p>
    <w:p w:rsidR="00DE78E4" w:rsidRPr="006A46E5" w:rsidRDefault="00797542">
      <w:pPr>
        <w:pStyle w:val="Textvbloku1"/>
        <w:ind w:right="0"/>
        <w:textAlignment w:val="baseline"/>
        <w:rPr>
          <w:lang w:val="en-GB"/>
        </w:rPr>
      </w:pPr>
      <w:r w:rsidRPr="006A46E5">
        <w:rPr>
          <w:rFonts w:ascii="Times New Roman" w:hAnsi="Times New Roman"/>
          <w:color w:val="000000"/>
          <w:lang w:val="en-GB"/>
        </w:rPr>
        <w:t>3</w:t>
      </w:r>
      <w:r w:rsidR="002A7703" w:rsidRPr="006A46E5">
        <w:rPr>
          <w:rFonts w:ascii="Times New Roman" w:hAnsi="Times New Roman"/>
          <w:color w:val="000000"/>
          <w:lang w:val="en-GB"/>
        </w:rPr>
        <w:t>.</w:t>
      </w:r>
      <w:r w:rsidR="00EA3356" w:rsidRPr="006A46E5">
        <w:rPr>
          <w:rFonts w:ascii="Times New Roman" w:hAnsi="Times New Roman"/>
          <w:color w:val="000000"/>
          <w:lang w:val="en-GB"/>
        </w:rPr>
        <w:t xml:space="preserve"> </w:t>
      </w:r>
      <w:r w:rsidR="002B06AF" w:rsidRPr="006A46E5">
        <w:rPr>
          <w:rFonts w:ascii="Times New Roman" w:hAnsi="Times New Roman"/>
          <w:color w:val="000000"/>
          <w:lang w:val="en-GB"/>
        </w:rPr>
        <w:t xml:space="preserve">The Seller is obliged to protect any information related to the concluded </w:t>
      </w:r>
      <w:r w:rsidR="00DB6FA6">
        <w:rPr>
          <w:rFonts w:ascii="Times New Roman" w:hAnsi="Times New Roman"/>
          <w:color w:val="000000"/>
          <w:lang w:val="en-GB"/>
        </w:rPr>
        <w:t>Contract</w:t>
      </w:r>
      <w:r w:rsidR="002B06AF" w:rsidRPr="006A46E5">
        <w:rPr>
          <w:rFonts w:ascii="Times New Roman" w:hAnsi="Times New Roman"/>
          <w:color w:val="000000"/>
          <w:lang w:val="en-GB"/>
        </w:rPr>
        <w:t xml:space="preserve"> against disclosure and in terms of Section</w:t>
      </w:r>
      <w:r w:rsidR="00EA3356" w:rsidRPr="006A46E5">
        <w:rPr>
          <w:rFonts w:ascii="Times New Roman" w:hAnsi="Times New Roman"/>
          <w:lang w:val="en-GB"/>
        </w:rPr>
        <w:t xml:space="preserve"> 504 a</w:t>
      </w:r>
      <w:r w:rsidR="002B06AF" w:rsidRPr="006A46E5">
        <w:rPr>
          <w:rFonts w:ascii="Times New Roman" w:hAnsi="Times New Roman"/>
          <w:lang w:val="en-GB"/>
        </w:rPr>
        <w:t>nd Section</w:t>
      </w:r>
      <w:r w:rsidR="00EA3356" w:rsidRPr="006A46E5">
        <w:rPr>
          <w:rFonts w:ascii="Times New Roman" w:hAnsi="Times New Roman"/>
          <w:lang w:val="en-GB"/>
        </w:rPr>
        <w:t xml:space="preserve"> 2985</w:t>
      </w:r>
      <w:r w:rsidR="00FA76F5" w:rsidRPr="006A46E5">
        <w:rPr>
          <w:rFonts w:ascii="Times New Roman" w:hAnsi="Times New Roman"/>
          <w:lang w:val="en-GB"/>
        </w:rPr>
        <w:t xml:space="preserve"> Civil Code to keep confidential and protect against disclosure all other information of commercial, financial, production, technical, personnel and organizational nature acquired when executing the </w:t>
      </w:r>
      <w:r w:rsidR="00DB6FA6">
        <w:rPr>
          <w:rFonts w:ascii="Times New Roman" w:hAnsi="Times New Roman"/>
          <w:lang w:val="en-GB"/>
        </w:rPr>
        <w:t>Contract</w:t>
      </w:r>
      <w:r w:rsidR="009E5164" w:rsidRPr="006A46E5">
        <w:rPr>
          <w:rFonts w:ascii="Times New Roman" w:hAnsi="Times New Roman"/>
          <w:lang w:val="en-GB"/>
        </w:rPr>
        <w:t>.</w:t>
      </w:r>
      <w:r w:rsidR="00FA76F5" w:rsidRPr="006A46E5">
        <w:rPr>
          <w:rFonts w:ascii="Times New Roman" w:hAnsi="Times New Roman"/>
          <w:lang w:val="en-GB"/>
        </w:rPr>
        <w:t xml:space="preserve"> Except for publicly disclosed</w:t>
      </w:r>
      <w:r w:rsidR="009E5164" w:rsidRPr="006A46E5">
        <w:rPr>
          <w:rFonts w:ascii="Times New Roman" w:hAnsi="Times New Roman"/>
          <w:lang w:val="en-GB"/>
        </w:rPr>
        <w:t xml:space="preserve"> </w:t>
      </w:r>
      <w:r w:rsidR="00FA76F5" w:rsidRPr="006A46E5">
        <w:rPr>
          <w:rFonts w:ascii="Times New Roman" w:hAnsi="Times New Roman"/>
          <w:lang w:val="en-GB"/>
        </w:rPr>
        <w:t>data, all other information contained in a Contract for Work</w:t>
      </w:r>
      <w:r w:rsidR="00FB2429">
        <w:rPr>
          <w:rFonts w:ascii="Times New Roman" w:hAnsi="Times New Roman"/>
          <w:lang w:val="en-GB"/>
        </w:rPr>
        <w:t xml:space="preserve"> </w:t>
      </w:r>
      <w:r w:rsidR="002455D9">
        <w:rPr>
          <w:rFonts w:ascii="Times New Roman" w:hAnsi="Times New Roman"/>
          <w:lang w:val="en-GB"/>
        </w:rPr>
        <w:t>is</w:t>
      </w:r>
      <w:r w:rsidR="00FA76F5" w:rsidRPr="006A46E5">
        <w:rPr>
          <w:rFonts w:ascii="Times New Roman" w:hAnsi="Times New Roman"/>
          <w:lang w:val="en-GB"/>
        </w:rPr>
        <w:t xml:space="preserve"> subject to business confidentiality and the supplier is not authorized to disclose the information further to any third party</w:t>
      </w:r>
      <w:r w:rsidR="009E5164" w:rsidRPr="006A46E5">
        <w:rPr>
          <w:rFonts w:ascii="Times New Roman" w:hAnsi="Times New Roman"/>
          <w:lang w:val="en-GB"/>
        </w:rPr>
        <w:t>.</w:t>
      </w:r>
      <w:r w:rsidR="0044121D" w:rsidRPr="006A46E5">
        <w:rPr>
          <w:rFonts w:ascii="Times New Roman" w:hAnsi="Times New Roman"/>
          <w:lang w:val="en-GB"/>
        </w:rPr>
        <w:t xml:space="preserve"> In terms of references, the Buyer may be listed in a reference list provided to a third party only upon a prior written consent of the Buyer</w:t>
      </w:r>
      <w:r w:rsidR="009E5164" w:rsidRPr="006A46E5">
        <w:rPr>
          <w:rFonts w:ascii="Times New Roman" w:hAnsi="Times New Roman"/>
          <w:lang w:val="en-GB"/>
        </w:rPr>
        <w:t>.</w:t>
      </w:r>
    </w:p>
    <w:p w:rsidR="00C1369F" w:rsidRPr="006A46E5" w:rsidRDefault="0044121D" w:rsidP="00E6622E">
      <w:pPr>
        <w:pStyle w:val="Smlouvy"/>
        <w:rPr>
          <w:lang w:val="en-GB"/>
        </w:rPr>
      </w:pPr>
      <w:r w:rsidRPr="006A46E5">
        <w:rPr>
          <w:lang w:val="en-GB"/>
        </w:rPr>
        <w:t>Article XIII</w:t>
      </w:r>
      <w:r w:rsidR="00C1369F" w:rsidRPr="006A46E5">
        <w:rPr>
          <w:lang w:val="en-GB"/>
        </w:rPr>
        <w:br/>
      </w:r>
      <w:r w:rsidRPr="006A46E5">
        <w:rPr>
          <w:lang w:val="en-GB"/>
        </w:rPr>
        <w:t>Final Provisions</w:t>
      </w:r>
    </w:p>
    <w:p w:rsidR="002455D9" w:rsidRPr="002455D9" w:rsidRDefault="002455D9" w:rsidP="002455D9">
      <w:pPr>
        <w:pStyle w:val="Odstavecseseznamem"/>
        <w:numPr>
          <w:ilvl w:val="0"/>
          <w:numId w:val="37"/>
        </w:numPr>
        <w:ind w:left="426" w:hanging="426"/>
        <w:jc w:val="both"/>
        <w:rPr>
          <w:lang w:val="en-GB"/>
        </w:rPr>
      </w:pPr>
      <w:r w:rsidRPr="002455D9">
        <w:rPr>
          <w:lang w:val="en-GB"/>
        </w:rPr>
        <w:t xml:space="preserve">This </w:t>
      </w:r>
      <w:r w:rsidR="00DB6FA6">
        <w:rPr>
          <w:lang w:val="en-GB"/>
        </w:rPr>
        <w:t>Contract</w:t>
      </w:r>
      <w:r w:rsidRPr="002455D9">
        <w:rPr>
          <w:lang w:val="en-GB"/>
        </w:rPr>
        <w:t xml:space="preserve"> is concluded for an indefinite term.</w:t>
      </w:r>
    </w:p>
    <w:p w:rsidR="002455D9" w:rsidRDefault="002455D9" w:rsidP="002455D9">
      <w:pPr>
        <w:pStyle w:val="Odstavecseseznamem"/>
        <w:numPr>
          <w:ilvl w:val="0"/>
          <w:numId w:val="37"/>
        </w:numPr>
        <w:ind w:left="426" w:hanging="426"/>
        <w:jc w:val="both"/>
        <w:rPr>
          <w:lang w:val="en-US"/>
        </w:rPr>
      </w:pPr>
      <w:r w:rsidRPr="002455D9">
        <w:rPr>
          <w:lang w:val="en-GB"/>
        </w:rPr>
        <w:t xml:space="preserve">This </w:t>
      </w:r>
      <w:r w:rsidR="00DB6FA6">
        <w:rPr>
          <w:lang w:val="en-GB"/>
        </w:rPr>
        <w:t>Contract</w:t>
      </w:r>
      <w:r w:rsidRPr="002455D9">
        <w:rPr>
          <w:lang w:val="en-GB"/>
        </w:rPr>
        <w:t xml:space="preserve"> </w:t>
      </w:r>
      <w:r>
        <w:rPr>
          <w:lang w:val="en-GB"/>
        </w:rPr>
        <w:t xml:space="preserve">and PPCs </w:t>
      </w:r>
      <w:r w:rsidRPr="002455D9">
        <w:rPr>
          <w:lang w:val="en-GB"/>
        </w:rPr>
        <w:t xml:space="preserve">may only be amended by a written </w:t>
      </w:r>
      <w:r w:rsidR="00DB6FA6">
        <w:rPr>
          <w:lang w:val="en-GB"/>
        </w:rPr>
        <w:t>Contract</w:t>
      </w:r>
      <w:r w:rsidRPr="002455D9">
        <w:rPr>
          <w:lang w:val="en-GB"/>
        </w:rPr>
        <w:t xml:space="preserve"> between the Contracting Parties in the form of numbered amendments</w:t>
      </w:r>
      <w:r>
        <w:rPr>
          <w:lang w:val="en-US"/>
        </w:rPr>
        <w:t>.</w:t>
      </w:r>
    </w:p>
    <w:p w:rsidR="002455D9" w:rsidRPr="002455D9" w:rsidRDefault="002455D9" w:rsidP="002455D9">
      <w:pPr>
        <w:numPr>
          <w:ilvl w:val="0"/>
          <w:numId w:val="37"/>
        </w:numPr>
        <w:ind w:left="426" w:hanging="426"/>
        <w:jc w:val="both"/>
        <w:rPr>
          <w:lang w:val="en-GB"/>
        </w:rPr>
      </w:pPr>
      <w:r w:rsidRPr="002455D9">
        <w:rPr>
          <w:lang w:val="en-GB"/>
        </w:rPr>
        <w:t xml:space="preserve">This </w:t>
      </w:r>
      <w:r w:rsidR="00DB6FA6">
        <w:rPr>
          <w:lang w:val="en-GB"/>
        </w:rPr>
        <w:t>Contract</w:t>
      </w:r>
      <w:r w:rsidRPr="002455D9">
        <w:rPr>
          <w:lang w:val="en-GB"/>
        </w:rPr>
        <w:t xml:space="preserve"> may be terminated at will by a written notice with a 2-month notice period.</w:t>
      </w:r>
    </w:p>
    <w:p w:rsidR="002455D9" w:rsidRDefault="002455D9" w:rsidP="002455D9">
      <w:pPr>
        <w:numPr>
          <w:ilvl w:val="0"/>
          <w:numId w:val="37"/>
        </w:numPr>
        <w:ind w:left="426" w:hanging="426"/>
        <w:jc w:val="both"/>
        <w:rPr>
          <w:lang w:val="en-US"/>
        </w:rPr>
      </w:pPr>
      <w:r w:rsidRPr="002455D9">
        <w:rPr>
          <w:lang w:val="en-GB"/>
        </w:rPr>
        <w:t xml:space="preserve">A termination notice must be in writing and must be sent to the address of the registered seat of the other Contracting Party by registered mail. The notice period shall start running on the 1st calendar day of the month following after the delivery of the termination notice to the other Contracting Party. A termination notice sent to the address of the registered seat of the Contracting Party indicated in the Commercial Register (or in the </w:t>
      </w:r>
      <w:r>
        <w:rPr>
          <w:lang w:val="en-GB"/>
        </w:rPr>
        <w:t>Trade R</w:t>
      </w:r>
      <w:r w:rsidRPr="002455D9">
        <w:rPr>
          <w:lang w:val="en-GB"/>
        </w:rPr>
        <w:t xml:space="preserve">egister if the Contracting Party is an individual), or to the address indicated in this </w:t>
      </w:r>
      <w:r w:rsidR="00DB6FA6">
        <w:rPr>
          <w:lang w:val="en-GB"/>
        </w:rPr>
        <w:t>Contract</w:t>
      </w:r>
      <w:r w:rsidRPr="002455D9">
        <w:rPr>
          <w:lang w:val="en-GB"/>
        </w:rPr>
        <w:t>, it shall be deemed delivered even in the event that the other Contracting Party does not take delivery. The delivery date shall be deemed to be day on which the addressee refuses to take</w:t>
      </w:r>
      <w:r>
        <w:rPr>
          <w:lang w:val="en-US"/>
        </w:rPr>
        <w:t xml:space="preserve"> delivery, or the day on which the carrier notifies the other Contracting Party about the failure to deliver the mail.</w:t>
      </w:r>
    </w:p>
    <w:p w:rsidR="0046789B" w:rsidRPr="0046789B" w:rsidRDefault="0046789B" w:rsidP="0055559A">
      <w:pPr>
        <w:pStyle w:val="Zkladntextodsazen"/>
        <w:numPr>
          <w:ilvl w:val="0"/>
          <w:numId w:val="37"/>
        </w:numPr>
        <w:ind w:left="426" w:hanging="426"/>
        <w:jc w:val="both"/>
        <w:rPr>
          <w:sz w:val="20"/>
          <w:szCs w:val="20"/>
          <w:lang w:val="en-GB"/>
        </w:rPr>
      </w:pPr>
      <w:r w:rsidRPr="0046789B">
        <w:rPr>
          <w:sz w:val="20"/>
          <w:szCs w:val="20"/>
          <w:lang w:val="en-GB"/>
        </w:rPr>
        <w:t xml:space="preserve">Termination of this </w:t>
      </w:r>
      <w:r w:rsidR="00DB6FA6">
        <w:rPr>
          <w:sz w:val="20"/>
          <w:szCs w:val="20"/>
          <w:lang w:val="en-GB"/>
        </w:rPr>
        <w:t>Contract</w:t>
      </w:r>
      <w:r w:rsidRPr="0046789B">
        <w:rPr>
          <w:sz w:val="20"/>
          <w:szCs w:val="20"/>
          <w:lang w:val="en-GB"/>
        </w:rPr>
        <w:t xml:space="preserve"> shall create no prejudice to the right to payment of a contractual fine, default interest, or a claim for compensation for damages, if applicable. Termination of this </w:t>
      </w:r>
      <w:r w:rsidR="00DB6FA6">
        <w:rPr>
          <w:sz w:val="20"/>
          <w:szCs w:val="20"/>
          <w:lang w:val="en-GB"/>
        </w:rPr>
        <w:t>Contract</w:t>
      </w:r>
      <w:r w:rsidRPr="0046789B">
        <w:rPr>
          <w:sz w:val="20"/>
          <w:szCs w:val="20"/>
          <w:lang w:val="en-GB"/>
        </w:rPr>
        <w:t xml:space="preserve"> or the extinguishment of rights and obligations arising from this </w:t>
      </w:r>
      <w:r w:rsidR="00DB6FA6">
        <w:rPr>
          <w:sz w:val="20"/>
          <w:szCs w:val="20"/>
          <w:lang w:val="en-GB"/>
        </w:rPr>
        <w:t>Contract</w:t>
      </w:r>
      <w:r w:rsidRPr="0046789B">
        <w:rPr>
          <w:sz w:val="20"/>
          <w:szCs w:val="20"/>
          <w:lang w:val="en-GB"/>
        </w:rPr>
        <w:t xml:space="preserve"> for any other reason does not give rise to an obligation for the Contracting Parties to return contractual fines or default interest paid, where the Contracting Parties became entitled to same while this </w:t>
      </w:r>
      <w:r w:rsidR="00DB6FA6">
        <w:rPr>
          <w:sz w:val="20"/>
          <w:szCs w:val="20"/>
          <w:lang w:val="en-GB"/>
        </w:rPr>
        <w:t>Contract</w:t>
      </w:r>
      <w:r w:rsidRPr="0046789B">
        <w:rPr>
          <w:sz w:val="20"/>
          <w:szCs w:val="20"/>
          <w:lang w:val="en-GB"/>
        </w:rPr>
        <w:t xml:space="preserve"> was in effect.</w:t>
      </w:r>
    </w:p>
    <w:p w:rsidR="0055559A" w:rsidRPr="006A46E5" w:rsidRDefault="00EE173A" w:rsidP="0055559A">
      <w:pPr>
        <w:pStyle w:val="Odstavecseseznamem"/>
        <w:numPr>
          <w:ilvl w:val="0"/>
          <w:numId w:val="37"/>
        </w:numPr>
        <w:tabs>
          <w:tab w:val="left" w:pos="-1134"/>
        </w:tabs>
        <w:suppressAutoHyphens w:val="0"/>
        <w:ind w:left="426" w:hanging="426"/>
        <w:jc w:val="both"/>
        <w:rPr>
          <w:lang w:val="en-GB"/>
        </w:rPr>
      </w:pPr>
      <w:r>
        <w:rPr>
          <w:lang w:val="en-GB"/>
        </w:rPr>
        <w:t xml:space="preserve">The </w:t>
      </w:r>
      <w:r w:rsidR="00923774">
        <w:rPr>
          <w:lang w:val="en-GB"/>
        </w:rPr>
        <w:t>C</w:t>
      </w:r>
      <w:r>
        <w:rPr>
          <w:lang w:val="en-GB"/>
        </w:rPr>
        <w:t xml:space="preserve">ontracting </w:t>
      </w:r>
      <w:r w:rsidR="00923774">
        <w:rPr>
          <w:lang w:val="en-GB"/>
        </w:rPr>
        <w:t>P</w:t>
      </w:r>
      <w:r>
        <w:rPr>
          <w:lang w:val="en-GB"/>
        </w:rPr>
        <w:t>arties have agreed that in order to prevent any activities that may be in conflict with good morals</w:t>
      </w:r>
      <w:r w:rsidR="00EA3356" w:rsidRPr="006A46E5">
        <w:rPr>
          <w:lang w:val="en-GB"/>
        </w:rPr>
        <w:t>,</w:t>
      </w:r>
      <w:r>
        <w:rPr>
          <w:lang w:val="en-GB"/>
        </w:rPr>
        <w:t xml:space="preserve"> no advantages, bonuses, gifts</w:t>
      </w:r>
      <w:r w:rsidR="00CC4EDC">
        <w:rPr>
          <w:lang w:val="en-GB"/>
        </w:rPr>
        <w:t>, hospitality, expense coverage will be requested or offered directly or indirectly to or from any employee or member of a statutory body</w:t>
      </w:r>
      <w:r w:rsidR="00923774">
        <w:rPr>
          <w:lang w:val="en-GB"/>
        </w:rPr>
        <w:t>, an individual</w:t>
      </w:r>
      <w:r w:rsidR="00CC4EDC">
        <w:rPr>
          <w:lang w:val="en-GB"/>
        </w:rPr>
        <w:t xml:space="preserve"> or </w:t>
      </w:r>
      <w:r w:rsidR="00923774">
        <w:rPr>
          <w:lang w:val="en-GB"/>
        </w:rPr>
        <w:t xml:space="preserve">a </w:t>
      </w:r>
      <w:r w:rsidR="00CC4EDC">
        <w:rPr>
          <w:lang w:val="en-GB"/>
        </w:rPr>
        <w:t>legal entity in private or public sectors</w:t>
      </w:r>
      <w:r w:rsidR="00EA3356" w:rsidRPr="006A46E5">
        <w:rPr>
          <w:lang w:val="en-GB"/>
        </w:rPr>
        <w:t xml:space="preserve"> (</w:t>
      </w:r>
      <w:r w:rsidR="00CC4EDC">
        <w:rPr>
          <w:lang w:val="en-GB"/>
        </w:rPr>
        <w:t xml:space="preserve">including any person possibly making decision on behalf of or working for the </w:t>
      </w:r>
      <w:r w:rsidR="00923774">
        <w:rPr>
          <w:lang w:val="en-GB"/>
        </w:rPr>
        <w:t>individual</w:t>
      </w:r>
      <w:r w:rsidR="00CC4EDC">
        <w:rPr>
          <w:lang w:val="en-GB"/>
        </w:rPr>
        <w:t xml:space="preserve"> or legal entity in pri</w:t>
      </w:r>
      <w:r w:rsidR="00EA3356" w:rsidRPr="006A46E5">
        <w:rPr>
          <w:lang w:val="en-GB"/>
        </w:rPr>
        <w:t>v</w:t>
      </w:r>
      <w:r w:rsidR="00CC4EDC">
        <w:rPr>
          <w:lang w:val="en-GB"/>
        </w:rPr>
        <w:t>ate or public sectors</w:t>
      </w:r>
      <w:r w:rsidR="00EA3356" w:rsidRPr="006A46E5">
        <w:rPr>
          <w:lang w:val="en-GB"/>
        </w:rPr>
        <w:t>)</w:t>
      </w:r>
      <w:r w:rsidR="00CC4EDC">
        <w:rPr>
          <w:lang w:val="en-GB"/>
        </w:rPr>
        <w:t xml:space="preserve"> in order to acquire, maintain or influence the deal or ensure any other advantage when </w:t>
      </w:r>
      <w:r w:rsidR="00593FE6">
        <w:rPr>
          <w:lang w:val="en-GB"/>
        </w:rPr>
        <w:t>requesting input tender requirements  or</w:t>
      </w:r>
      <w:r w:rsidR="00923774">
        <w:rPr>
          <w:lang w:val="en-GB"/>
        </w:rPr>
        <w:t xml:space="preserve"> concluding and executing this </w:t>
      </w:r>
      <w:r w:rsidR="00DB6FA6">
        <w:rPr>
          <w:lang w:val="en-GB"/>
        </w:rPr>
        <w:t>Contract</w:t>
      </w:r>
      <w:r w:rsidR="00EA3356" w:rsidRPr="006A46E5">
        <w:rPr>
          <w:lang w:val="en-GB"/>
        </w:rPr>
        <w:t>.</w:t>
      </w:r>
      <w:r w:rsidR="00593FE6">
        <w:rPr>
          <w:lang w:val="en-GB"/>
        </w:rPr>
        <w:t xml:space="preserve"> The Buyer reserve</w:t>
      </w:r>
      <w:r w:rsidR="00701DCA">
        <w:rPr>
          <w:lang w:val="en-GB"/>
        </w:rPr>
        <w:t>s</w:t>
      </w:r>
      <w:r w:rsidR="00593FE6">
        <w:rPr>
          <w:lang w:val="en-GB"/>
        </w:rPr>
        <w:t xml:space="preserve"> its right to terminate the </w:t>
      </w:r>
      <w:r w:rsidR="00DB6FA6">
        <w:rPr>
          <w:lang w:val="en-GB"/>
        </w:rPr>
        <w:t>Contract</w:t>
      </w:r>
      <w:r w:rsidR="00593FE6">
        <w:rPr>
          <w:lang w:val="en-GB"/>
        </w:rPr>
        <w:t xml:space="preserve"> should it be </w:t>
      </w:r>
      <w:r w:rsidR="00923774">
        <w:rPr>
          <w:lang w:val="en-GB"/>
        </w:rPr>
        <w:t>established</w:t>
      </w:r>
      <w:r w:rsidR="00593FE6">
        <w:rPr>
          <w:lang w:val="en-GB"/>
        </w:rPr>
        <w:t xml:space="preserve"> that the Seller has, directly or </w:t>
      </w:r>
      <w:r w:rsidR="00923774">
        <w:rPr>
          <w:lang w:val="en-GB"/>
        </w:rPr>
        <w:t>via its representatives, committed</w:t>
      </w:r>
      <w:r w:rsidR="00593FE6">
        <w:rPr>
          <w:lang w:val="en-GB"/>
        </w:rPr>
        <w:t xml:space="preserve"> any act contradicting g</w:t>
      </w:r>
      <w:r w:rsidR="00923774">
        <w:rPr>
          <w:lang w:val="en-GB"/>
        </w:rPr>
        <w:t xml:space="preserve">ood morals when executing this </w:t>
      </w:r>
      <w:r w:rsidR="00DB6FA6">
        <w:rPr>
          <w:lang w:val="en-GB"/>
        </w:rPr>
        <w:t>Contract</w:t>
      </w:r>
      <w:r w:rsidR="00593FE6">
        <w:rPr>
          <w:lang w:val="en-GB"/>
        </w:rPr>
        <w:t xml:space="preserve"> and has not taken sufficient remedies</w:t>
      </w:r>
      <w:r w:rsidR="00701DCA">
        <w:rPr>
          <w:lang w:val="en-GB"/>
        </w:rPr>
        <w:t xml:space="preserve"> in due time</w:t>
      </w:r>
      <w:r w:rsidR="00EA3356" w:rsidRPr="006A46E5">
        <w:rPr>
          <w:lang w:val="en-GB"/>
        </w:rPr>
        <w:t>.</w:t>
      </w:r>
      <w:r w:rsidR="00701DCA">
        <w:rPr>
          <w:lang w:val="en-GB"/>
        </w:rPr>
        <w:t xml:space="preserve"> The Buyer reserves its right to terminate </w:t>
      </w:r>
      <w:r w:rsidR="00923774">
        <w:rPr>
          <w:lang w:val="en-GB"/>
        </w:rPr>
        <w:t xml:space="preserve">the </w:t>
      </w:r>
      <w:r w:rsidR="00DB6FA6">
        <w:rPr>
          <w:lang w:val="en-GB"/>
        </w:rPr>
        <w:t>Contract</w:t>
      </w:r>
      <w:r w:rsidR="004C527E">
        <w:rPr>
          <w:lang w:val="en-GB"/>
        </w:rPr>
        <w:t xml:space="preserve"> should it be </w:t>
      </w:r>
      <w:r w:rsidR="00923774">
        <w:rPr>
          <w:lang w:val="en-GB"/>
        </w:rPr>
        <w:t>established</w:t>
      </w:r>
      <w:r w:rsidR="004C527E">
        <w:rPr>
          <w:lang w:val="en-GB"/>
        </w:rPr>
        <w:t xml:space="preserve"> that the Seller, its controlling or controlled entity knew or should have known with due</w:t>
      </w:r>
      <w:r w:rsidR="00AD7684">
        <w:rPr>
          <w:lang w:val="en-GB"/>
        </w:rPr>
        <w:t xml:space="preserve"> diligence</w:t>
      </w:r>
      <w:r w:rsidR="006604CA">
        <w:rPr>
          <w:lang w:val="en-GB"/>
        </w:rPr>
        <w:t xml:space="preserve"> about activities of a third party that would be in conflict with good morals or about fraudulent behaviour</w:t>
      </w:r>
      <w:r w:rsidR="00EA3356" w:rsidRPr="006A46E5">
        <w:rPr>
          <w:lang w:val="en-GB"/>
        </w:rPr>
        <w:t xml:space="preserve"> </w:t>
      </w:r>
      <w:r w:rsidR="006604CA">
        <w:rPr>
          <w:lang w:val="en-GB"/>
        </w:rPr>
        <w:t>of such third party where this third party has or had a relationship to the Seller</w:t>
      </w:r>
      <w:r w:rsidR="00EA3356" w:rsidRPr="006A46E5">
        <w:rPr>
          <w:lang w:val="en-GB"/>
        </w:rPr>
        <w:t>,</w:t>
      </w:r>
      <w:r w:rsidR="006604CA">
        <w:rPr>
          <w:lang w:val="en-GB"/>
        </w:rPr>
        <w:t xml:space="preserve"> its activities were relevant for the Seller and the Seller was not informed about them</w:t>
      </w:r>
      <w:r w:rsidR="00EA3356" w:rsidRPr="006A46E5">
        <w:rPr>
          <w:lang w:val="en-GB"/>
        </w:rPr>
        <w:t>,</w:t>
      </w:r>
      <w:r w:rsidR="006604CA">
        <w:rPr>
          <w:lang w:val="en-GB"/>
        </w:rPr>
        <w:t xml:space="preserve"> or the third party did not provide maximum possible c</w:t>
      </w:r>
      <w:r w:rsidR="00B86407">
        <w:rPr>
          <w:lang w:val="en-GB"/>
        </w:rPr>
        <w:t>ooperation to the Seller when investigating an established act of bribery or fraud</w:t>
      </w:r>
      <w:r w:rsidR="00EA3356" w:rsidRPr="006A46E5">
        <w:rPr>
          <w:lang w:val="en-GB"/>
        </w:rPr>
        <w:t>.</w:t>
      </w:r>
    </w:p>
    <w:p w:rsidR="0055559A" w:rsidRPr="006A46E5" w:rsidRDefault="00B86407" w:rsidP="0055559A">
      <w:pPr>
        <w:pStyle w:val="Odstavecseseznamem"/>
        <w:numPr>
          <w:ilvl w:val="0"/>
          <w:numId w:val="37"/>
        </w:numPr>
        <w:tabs>
          <w:tab w:val="left" w:pos="-1134"/>
        </w:tabs>
        <w:suppressAutoHyphens w:val="0"/>
        <w:ind w:left="426" w:hanging="426"/>
        <w:jc w:val="both"/>
        <w:rPr>
          <w:lang w:val="en-GB"/>
        </w:rPr>
      </w:pPr>
      <w:r>
        <w:rPr>
          <w:lang w:val="en-GB"/>
        </w:rPr>
        <w:t>The Seller states that no illegal work in terms of Section 5</w:t>
      </w:r>
      <w:r w:rsidR="002455D9">
        <w:rPr>
          <w:lang w:val="en-GB"/>
        </w:rPr>
        <w:t>(e</w:t>
      </w:r>
      <w:r>
        <w:rPr>
          <w:lang w:val="en-GB"/>
        </w:rPr>
        <w:t xml:space="preserve">) Act No. </w:t>
      </w:r>
      <w:r w:rsidRPr="006A46E5">
        <w:rPr>
          <w:lang w:val="en-GB"/>
        </w:rPr>
        <w:t>435/2004</w:t>
      </w:r>
      <w:r>
        <w:rPr>
          <w:lang w:val="en-GB"/>
        </w:rPr>
        <w:t xml:space="preserve"> Coll., on Employment, as amended, is or will be performed at the Seller’s </w:t>
      </w:r>
      <w:proofErr w:type="gramStart"/>
      <w:r>
        <w:rPr>
          <w:lang w:val="en-GB"/>
        </w:rPr>
        <w:t>facilities</w:t>
      </w:r>
      <w:r w:rsidR="005B3FEA">
        <w:rPr>
          <w:lang w:val="en-GB"/>
        </w:rPr>
        <w:t>;</w:t>
      </w:r>
      <w:r>
        <w:rPr>
          <w:lang w:val="en-GB"/>
        </w:rPr>
        <w:t xml:space="preserve"> that means</w:t>
      </w:r>
      <w:proofErr w:type="gramEnd"/>
      <w:r>
        <w:rPr>
          <w:lang w:val="en-GB"/>
        </w:rPr>
        <w:t xml:space="preserve"> that all dependent jobs performed by individuals for the Seller</w:t>
      </w:r>
      <w:r w:rsidR="00923774">
        <w:rPr>
          <w:lang w:val="en-GB"/>
        </w:rPr>
        <w:t xml:space="preserve"> are</w:t>
      </w:r>
      <w:r>
        <w:rPr>
          <w:lang w:val="en-GB"/>
        </w:rPr>
        <w:t xml:space="preserve"> and will be based on elementary</w:t>
      </w:r>
      <w:r w:rsidR="00923774">
        <w:rPr>
          <w:lang w:val="en-GB"/>
        </w:rPr>
        <w:t xml:space="preserve"> principles of</w:t>
      </w:r>
      <w:r>
        <w:rPr>
          <w:lang w:val="en-GB"/>
        </w:rPr>
        <w:t xml:space="preserve"> labour-law relationship</w:t>
      </w:r>
      <w:r w:rsidR="008766B9" w:rsidRPr="006A46E5">
        <w:rPr>
          <w:lang w:val="en-GB"/>
        </w:rPr>
        <w:t>.</w:t>
      </w:r>
      <w:r>
        <w:rPr>
          <w:lang w:val="en-GB"/>
        </w:rPr>
        <w:t xml:space="preserve"> Should such jobs be performed in present or in future by individuals - foreigners</w:t>
      </w:r>
      <w:r w:rsidR="008766B9" w:rsidRPr="006A46E5">
        <w:rPr>
          <w:lang w:val="en-GB"/>
        </w:rPr>
        <w:t>,</w:t>
      </w:r>
      <w:r>
        <w:rPr>
          <w:lang w:val="en-GB"/>
        </w:rPr>
        <w:t xml:space="preserve"> they are or will be performing their job in compliance with an issued employment permit</w:t>
      </w:r>
      <w:r w:rsidR="008766B9" w:rsidRPr="006A46E5">
        <w:rPr>
          <w:lang w:val="en-GB"/>
        </w:rPr>
        <w:t>,</w:t>
      </w:r>
      <w:r>
        <w:rPr>
          <w:lang w:val="en-GB"/>
        </w:rPr>
        <w:t xml:space="preserve"> in compliance with an issued long-term stay permit due to employment in specific cases</w:t>
      </w:r>
      <w:r w:rsidR="008766B9" w:rsidRPr="006A46E5">
        <w:rPr>
          <w:lang w:val="en-GB"/>
        </w:rPr>
        <w:t xml:space="preserve"> (</w:t>
      </w:r>
      <w:r>
        <w:rPr>
          <w:lang w:val="en-GB"/>
        </w:rPr>
        <w:t>so-called Green Card</w:t>
      </w:r>
      <w:r w:rsidR="008766B9" w:rsidRPr="006A46E5">
        <w:rPr>
          <w:lang w:val="en-GB"/>
        </w:rPr>
        <w:t>)</w:t>
      </w:r>
      <w:r>
        <w:rPr>
          <w:lang w:val="en-GB"/>
        </w:rPr>
        <w:t xml:space="preserve"> issued under a specific legal regulation or in compliance with Blue Card requirements</w:t>
      </w:r>
      <w:r w:rsidR="008766B9" w:rsidRPr="006A46E5">
        <w:rPr>
          <w:lang w:val="en-GB"/>
        </w:rPr>
        <w:t>.</w:t>
      </w:r>
      <w:r>
        <w:rPr>
          <w:lang w:val="en-GB"/>
        </w:rPr>
        <w:t xml:space="preserve"> Should the Buyer find out that the Seller facilitates illegal work not only under this </w:t>
      </w:r>
      <w:r w:rsidR="00DB6FA6">
        <w:rPr>
          <w:lang w:val="en-GB"/>
        </w:rPr>
        <w:t>Contract</w:t>
      </w:r>
      <w:r>
        <w:rPr>
          <w:lang w:val="en-GB"/>
        </w:rPr>
        <w:t xml:space="preserve"> the Buyer may withdraw from th</w:t>
      </w:r>
      <w:r w:rsidR="003D7A2C">
        <w:rPr>
          <w:lang w:val="en-GB"/>
        </w:rPr>
        <w:t>is</w:t>
      </w:r>
      <w:r>
        <w:rPr>
          <w:lang w:val="en-GB"/>
        </w:rPr>
        <w:t xml:space="preserve"> </w:t>
      </w:r>
      <w:proofErr w:type="gramStart"/>
      <w:r w:rsidR="00DB6FA6">
        <w:rPr>
          <w:lang w:val="en-GB"/>
        </w:rPr>
        <w:t>Contract</w:t>
      </w:r>
      <w:r w:rsidR="008766B9" w:rsidRPr="006A46E5">
        <w:rPr>
          <w:lang w:val="en-GB"/>
        </w:rPr>
        <w:t>.</w:t>
      </w:r>
      <w:proofErr w:type="gramEnd"/>
    </w:p>
    <w:p w:rsidR="00DE78E4" w:rsidRPr="006A46E5" w:rsidRDefault="00407F17" w:rsidP="0055559A">
      <w:pPr>
        <w:pStyle w:val="Odstavecseseznamem"/>
        <w:numPr>
          <w:ilvl w:val="0"/>
          <w:numId w:val="37"/>
        </w:numPr>
        <w:tabs>
          <w:tab w:val="left" w:pos="-1134"/>
        </w:tabs>
        <w:suppressAutoHyphens w:val="0"/>
        <w:ind w:left="426" w:hanging="426"/>
        <w:jc w:val="both"/>
        <w:rPr>
          <w:lang w:val="en-GB"/>
        </w:rPr>
      </w:pPr>
      <w:r>
        <w:rPr>
          <w:lang w:val="en-GB"/>
        </w:rPr>
        <w:t>If, due to a breach of obligations on the part of the Seller, an administration procedure is opened for an administrative offence under Section 140</w:t>
      </w:r>
      <w:r w:rsidR="002455D9">
        <w:rPr>
          <w:lang w:val="en-GB"/>
        </w:rPr>
        <w:t xml:space="preserve"> (</w:t>
      </w:r>
      <w:r>
        <w:rPr>
          <w:lang w:val="en-GB"/>
        </w:rPr>
        <w:t>1</w:t>
      </w:r>
      <w:r w:rsidR="002455D9">
        <w:rPr>
          <w:lang w:val="en-GB"/>
        </w:rPr>
        <w:t>)</w:t>
      </w:r>
      <w:r>
        <w:rPr>
          <w:lang w:val="en-GB"/>
        </w:rPr>
        <w:t xml:space="preserve"> </w:t>
      </w:r>
      <w:r w:rsidR="002455D9">
        <w:rPr>
          <w:lang w:val="en-GB"/>
        </w:rPr>
        <w:t>(</w:t>
      </w:r>
      <w:r>
        <w:rPr>
          <w:lang w:val="en-GB"/>
        </w:rPr>
        <w:t xml:space="preserve">c) or </w:t>
      </w:r>
      <w:r w:rsidR="002455D9">
        <w:rPr>
          <w:lang w:val="en-GB"/>
        </w:rPr>
        <w:t>(</w:t>
      </w:r>
      <w:r>
        <w:rPr>
          <w:lang w:val="en-GB"/>
        </w:rPr>
        <w:t xml:space="preserve">e), Act No. </w:t>
      </w:r>
      <w:r w:rsidRPr="006A46E5">
        <w:rPr>
          <w:lang w:val="en-GB"/>
        </w:rPr>
        <w:t xml:space="preserve">435/2004 </w:t>
      </w:r>
      <w:r>
        <w:rPr>
          <w:lang w:val="en-GB"/>
        </w:rPr>
        <w:t>Coll</w:t>
      </w:r>
      <w:r w:rsidRPr="006A46E5">
        <w:rPr>
          <w:lang w:val="en-GB"/>
        </w:rPr>
        <w:t>.</w:t>
      </w:r>
      <w:r w:rsidR="008766B9" w:rsidRPr="006A46E5">
        <w:rPr>
          <w:lang w:val="en-GB"/>
        </w:rPr>
        <w:t>,</w:t>
      </w:r>
      <w:r>
        <w:rPr>
          <w:lang w:val="en-GB"/>
        </w:rPr>
        <w:t xml:space="preserve"> on Employment</w:t>
      </w:r>
      <w:r w:rsidR="008766B9" w:rsidRPr="006A46E5">
        <w:rPr>
          <w:lang w:val="en-GB"/>
        </w:rPr>
        <w:t>,</w:t>
      </w:r>
      <w:r>
        <w:rPr>
          <w:lang w:val="en-GB"/>
        </w:rPr>
        <w:t xml:space="preserve"> as amended</w:t>
      </w:r>
      <w:r w:rsidR="008766B9" w:rsidRPr="006A46E5">
        <w:rPr>
          <w:lang w:val="en-GB"/>
        </w:rPr>
        <w:t>,</w:t>
      </w:r>
      <w:r>
        <w:rPr>
          <w:lang w:val="en-GB"/>
        </w:rPr>
        <w:t xml:space="preserve"> or if an administration procedure is opened with the Buyer under Section</w:t>
      </w:r>
      <w:r w:rsidR="008766B9" w:rsidRPr="006A46E5">
        <w:rPr>
          <w:lang w:val="en-GB"/>
        </w:rPr>
        <w:t xml:space="preserve"> 141a</w:t>
      </w:r>
      <w:r>
        <w:rPr>
          <w:lang w:val="en-GB"/>
        </w:rPr>
        <w:t>, par</w:t>
      </w:r>
      <w:r w:rsidR="008766B9" w:rsidRPr="006A46E5">
        <w:rPr>
          <w:lang w:val="en-GB"/>
        </w:rPr>
        <w:t xml:space="preserve">. 2 </w:t>
      </w:r>
      <w:r>
        <w:rPr>
          <w:lang w:val="en-GB"/>
        </w:rPr>
        <w:t xml:space="preserve">Act No. </w:t>
      </w:r>
      <w:r w:rsidRPr="006A46E5">
        <w:rPr>
          <w:lang w:val="en-GB"/>
        </w:rPr>
        <w:t xml:space="preserve">435/2004 </w:t>
      </w:r>
      <w:r>
        <w:rPr>
          <w:lang w:val="en-GB"/>
        </w:rPr>
        <w:t>Coll</w:t>
      </w:r>
      <w:r w:rsidRPr="006A46E5">
        <w:rPr>
          <w:lang w:val="en-GB"/>
        </w:rPr>
        <w:t>.,</w:t>
      </w:r>
      <w:r>
        <w:rPr>
          <w:lang w:val="en-GB"/>
        </w:rPr>
        <w:t xml:space="preserve"> on Employment</w:t>
      </w:r>
      <w:r w:rsidRPr="006A46E5">
        <w:rPr>
          <w:lang w:val="en-GB"/>
        </w:rPr>
        <w:t>,</w:t>
      </w:r>
      <w:r>
        <w:rPr>
          <w:lang w:val="en-GB"/>
        </w:rPr>
        <w:t xml:space="preserve"> as amended</w:t>
      </w:r>
      <w:r w:rsidR="008766B9" w:rsidRPr="006A46E5">
        <w:rPr>
          <w:lang w:val="en-GB"/>
        </w:rPr>
        <w:t xml:space="preserve"> (</w:t>
      </w:r>
      <w:r>
        <w:rPr>
          <w:lang w:val="en-GB"/>
        </w:rPr>
        <w:t>concerning the Buyer’s warranty for an administrative offence of the Seller</w:t>
      </w:r>
      <w:r w:rsidR="008766B9" w:rsidRPr="006A46E5">
        <w:rPr>
          <w:lang w:val="en-GB"/>
        </w:rPr>
        <w:t>)</w:t>
      </w:r>
      <w:r>
        <w:rPr>
          <w:lang w:val="en-GB"/>
        </w:rPr>
        <w:t>, the Buyer is entitled to request that the Seller settles a contractual fine of at least CZK</w:t>
      </w:r>
      <w:r w:rsidR="008766B9" w:rsidRPr="006A46E5">
        <w:rPr>
          <w:lang w:val="en-GB"/>
        </w:rPr>
        <w:t xml:space="preserve"> 250</w:t>
      </w:r>
      <w:r>
        <w:rPr>
          <w:lang w:val="en-GB"/>
        </w:rPr>
        <w:t>,</w:t>
      </w:r>
      <w:r w:rsidR="008766B9" w:rsidRPr="006A46E5">
        <w:rPr>
          <w:lang w:val="en-GB"/>
        </w:rPr>
        <w:t>000 (</w:t>
      </w:r>
      <w:r>
        <w:rPr>
          <w:lang w:val="en-GB"/>
        </w:rPr>
        <w:t>in words: two hundred and fifty thousand Czech koruna) and the Seller undertakes to pay such contractual fine within the deadline and in the way specified in the notice</w:t>
      </w:r>
      <w:r w:rsidR="008766B9" w:rsidRPr="006A46E5">
        <w:rPr>
          <w:lang w:val="en-GB"/>
        </w:rPr>
        <w:t>.</w:t>
      </w:r>
      <w:r w:rsidR="0056746A">
        <w:rPr>
          <w:lang w:val="en-GB"/>
        </w:rPr>
        <w:t xml:space="preserve"> Settlement of the contractual fine does not affect the </w:t>
      </w:r>
      <w:r>
        <w:rPr>
          <w:lang w:val="en-GB"/>
        </w:rPr>
        <w:t>Buyer’s right for com</w:t>
      </w:r>
      <w:r w:rsidR="0056746A">
        <w:rPr>
          <w:lang w:val="en-GB"/>
        </w:rPr>
        <w:t>pensation of damage</w:t>
      </w:r>
      <w:r w:rsidR="008766B9" w:rsidRPr="006A46E5">
        <w:rPr>
          <w:lang w:val="en-GB"/>
        </w:rPr>
        <w:t>.</w:t>
      </w:r>
    </w:p>
    <w:p w:rsidR="008766B9" w:rsidRPr="006A46E5" w:rsidRDefault="0056746A" w:rsidP="0055559A">
      <w:pPr>
        <w:pStyle w:val="Odstavecseseznamem"/>
        <w:numPr>
          <w:ilvl w:val="0"/>
          <w:numId w:val="37"/>
        </w:numPr>
        <w:tabs>
          <w:tab w:val="left" w:pos="-1134"/>
        </w:tabs>
        <w:suppressAutoHyphens w:val="0"/>
        <w:ind w:left="426" w:hanging="426"/>
        <w:jc w:val="both"/>
        <w:rPr>
          <w:lang w:val="en-GB"/>
        </w:rPr>
      </w:pPr>
      <w:r>
        <w:rPr>
          <w:lang w:val="en-GB"/>
        </w:rPr>
        <w:t>If the Buyer suffers damage in the form of a administrative offence fine under Section 140</w:t>
      </w:r>
      <w:r w:rsidR="002455D9">
        <w:rPr>
          <w:lang w:val="en-GB"/>
        </w:rPr>
        <w:t xml:space="preserve"> </w:t>
      </w:r>
      <w:r w:rsidR="002455D9">
        <w:rPr>
          <w:sz w:val="22"/>
          <w:lang w:val="en-GB"/>
        </w:rPr>
        <w:t>(</w:t>
      </w:r>
      <w:r>
        <w:rPr>
          <w:lang w:val="en-GB"/>
        </w:rPr>
        <w:t>4</w:t>
      </w:r>
      <w:r w:rsidR="002455D9">
        <w:rPr>
          <w:lang w:val="en-GB"/>
        </w:rPr>
        <w:t>)</w:t>
      </w:r>
      <w:r>
        <w:rPr>
          <w:lang w:val="en-GB"/>
        </w:rPr>
        <w:t xml:space="preserve"> </w:t>
      </w:r>
      <w:r w:rsidR="002455D9">
        <w:rPr>
          <w:lang w:val="en-GB"/>
        </w:rPr>
        <w:t>(</w:t>
      </w:r>
      <w:r>
        <w:rPr>
          <w:lang w:val="en-GB"/>
        </w:rPr>
        <w:t xml:space="preserve">f), Act No. </w:t>
      </w:r>
      <w:r w:rsidRPr="006A46E5">
        <w:rPr>
          <w:lang w:val="en-GB"/>
        </w:rPr>
        <w:t xml:space="preserve">435/2004 </w:t>
      </w:r>
      <w:r>
        <w:rPr>
          <w:lang w:val="en-GB"/>
        </w:rPr>
        <w:t>Coll., on Employment, as amended, or if the Buyer is obliged to pay a fine resulting from the warranty under Section 141, Act</w:t>
      </w:r>
      <w:r w:rsidRPr="0056746A">
        <w:rPr>
          <w:lang w:val="en-GB"/>
        </w:rPr>
        <w:t xml:space="preserve"> </w:t>
      </w:r>
      <w:r>
        <w:rPr>
          <w:lang w:val="en-GB"/>
        </w:rPr>
        <w:t xml:space="preserve">No. </w:t>
      </w:r>
      <w:r w:rsidRPr="006A46E5">
        <w:rPr>
          <w:lang w:val="en-GB"/>
        </w:rPr>
        <w:t xml:space="preserve">435/2004 </w:t>
      </w:r>
      <w:r>
        <w:rPr>
          <w:lang w:val="en-GB"/>
        </w:rPr>
        <w:t>Coll., on Employment, as amended, due to any illegal work facilitated by the Seller</w:t>
      </w:r>
      <w:r w:rsidR="008766B9" w:rsidRPr="006A46E5">
        <w:rPr>
          <w:lang w:val="en-GB"/>
        </w:rPr>
        <w:t>,</w:t>
      </w:r>
      <w:r>
        <w:rPr>
          <w:lang w:val="en-GB"/>
        </w:rPr>
        <w:t xml:space="preserve"> the Seller is obliged to compensate such damage to the Buyer no later than within one week after the Buyer requests so</w:t>
      </w:r>
      <w:r w:rsidR="008766B9" w:rsidRPr="006A46E5">
        <w:rPr>
          <w:lang w:val="en-GB"/>
        </w:rPr>
        <w:t>.</w:t>
      </w:r>
    </w:p>
    <w:p w:rsidR="00DE78E4" w:rsidRPr="006A46E5" w:rsidRDefault="007A6AC6" w:rsidP="0055559A">
      <w:pPr>
        <w:pStyle w:val="Zkladntext2"/>
        <w:numPr>
          <w:ilvl w:val="0"/>
          <w:numId w:val="37"/>
        </w:numPr>
        <w:suppressAutoHyphens w:val="0"/>
        <w:spacing w:after="0" w:line="240" w:lineRule="auto"/>
        <w:ind w:left="426" w:hanging="426"/>
        <w:jc w:val="both"/>
        <w:rPr>
          <w:lang w:val="en-GB"/>
        </w:rPr>
      </w:pPr>
      <w:r>
        <w:rPr>
          <w:lang w:val="en-GB"/>
        </w:rPr>
        <w:t xml:space="preserve">The Seller running a business as an individual together with the Buyer jointly state that this </w:t>
      </w:r>
      <w:r w:rsidR="00DB6FA6">
        <w:rPr>
          <w:lang w:val="en-GB"/>
        </w:rPr>
        <w:t>Contract</w:t>
      </w:r>
      <w:r>
        <w:rPr>
          <w:lang w:val="en-GB"/>
        </w:rPr>
        <w:t xml:space="preserve"> does not cover dependent work – that is, the scope of the </w:t>
      </w:r>
      <w:r w:rsidR="00DB6FA6">
        <w:rPr>
          <w:lang w:val="en-GB"/>
        </w:rPr>
        <w:t>Contract</w:t>
      </w:r>
      <w:r>
        <w:rPr>
          <w:lang w:val="en-GB"/>
        </w:rPr>
        <w:t xml:space="preserve"> is not and will not be performed in the relationship of Client’s superiority and Seller’s subordination</w:t>
      </w:r>
      <w:r w:rsidR="008766B9" w:rsidRPr="006A46E5">
        <w:rPr>
          <w:lang w:val="en-GB"/>
        </w:rPr>
        <w:t>,</w:t>
      </w:r>
      <w:r>
        <w:rPr>
          <w:lang w:val="en-GB"/>
        </w:rPr>
        <w:t xml:space="preserve"> on behalf of the Buyer</w:t>
      </w:r>
      <w:r w:rsidR="008766B9" w:rsidRPr="006A46E5">
        <w:rPr>
          <w:lang w:val="en-GB"/>
        </w:rPr>
        <w:t>,</w:t>
      </w:r>
      <w:r>
        <w:rPr>
          <w:lang w:val="en-GB"/>
        </w:rPr>
        <w:t xml:space="preserve"> according to the Buyer’s instructions and that the Seller is not obliged to perform the work in person</w:t>
      </w:r>
      <w:r w:rsidR="008766B9" w:rsidRPr="006A46E5">
        <w:rPr>
          <w:lang w:val="en-GB"/>
        </w:rPr>
        <w:t>,</w:t>
      </w:r>
      <w:r>
        <w:rPr>
          <w:lang w:val="en-GB"/>
        </w:rPr>
        <w:t xml:space="preserve"> unless the nature of the work and qualification requirements of the Seller implied otherwise</w:t>
      </w:r>
      <w:r w:rsidR="008766B9" w:rsidRPr="006A46E5">
        <w:rPr>
          <w:lang w:val="en-GB"/>
        </w:rPr>
        <w:t>.</w:t>
      </w:r>
      <w:r>
        <w:rPr>
          <w:lang w:val="en-GB"/>
        </w:rPr>
        <w:t xml:space="preserve"> The Seller states that it has or is able to have other </w:t>
      </w:r>
      <w:r w:rsidR="00852990">
        <w:rPr>
          <w:lang w:val="en-GB"/>
        </w:rPr>
        <w:t>business</w:t>
      </w:r>
      <w:r>
        <w:rPr>
          <w:lang w:val="en-GB"/>
        </w:rPr>
        <w:t xml:space="preserve"> partners (clients) besides the Buyer and that it is not dependent on the Buyer as the only source of income in its business</w:t>
      </w:r>
      <w:r w:rsidR="008766B9" w:rsidRPr="006A46E5">
        <w:rPr>
          <w:lang w:val="en-GB"/>
        </w:rPr>
        <w:t>.</w:t>
      </w:r>
    </w:p>
    <w:p w:rsidR="0002774B" w:rsidRPr="006A46E5" w:rsidRDefault="00610915" w:rsidP="0055559A">
      <w:pPr>
        <w:pStyle w:val="Zkladntextodsazen"/>
        <w:numPr>
          <w:ilvl w:val="0"/>
          <w:numId w:val="37"/>
        </w:numPr>
        <w:ind w:left="426" w:hanging="426"/>
        <w:jc w:val="both"/>
        <w:rPr>
          <w:sz w:val="20"/>
          <w:szCs w:val="20"/>
          <w:lang w:val="en-GB"/>
        </w:rPr>
      </w:pPr>
      <w:r>
        <w:rPr>
          <w:color w:val="000000"/>
          <w:sz w:val="20"/>
          <w:szCs w:val="20"/>
          <w:lang w:val="en-GB"/>
        </w:rPr>
        <w:t xml:space="preserve">Any negotiations with  Sellers about pricing and other commercial conditions of material </w:t>
      </w:r>
      <w:r w:rsidR="00753A97">
        <w:rPr>
          <w:color w:val="000000"/>
          <w:sz w:val="20"/>
          <w:szCs w:val="20"/>
          <w:lang w:val="en-GB"/>
        </w:rPr>
        <w:t>or spare part supplies is reser</w:t>
      </w:r>
      <w:r>
        <w:rPr>
          <w:color w:val="000000"/>
          <w:sz w:val="20"/>
          <w:szCs w:val="20"/>
          <w:lang w:val="en-GB"/>
        </w:rPr>
        <w:t>ved exclusively to the Buyer’s Procurement Department</w:t>
      </w:r>
      <w:r w:rsidR="0002774B" w:rsidRPr="006A46E5">
        <w:rPr>
          <w:color w:val="000000"/>
          <w:sz w:val="20"/>
          <w:szCs w:val="20"/>
          <w:lang w:val="en-GB"/>
        </w:rPr>
        <w:t>.</w:t>
      </w:r>
      <w:r>
        <w:rPr>
          <w:color w:val="000000"/>
          <w:sz w:val="20"/>
          <w:szCs w:val="20"/>
          <w:lang w:val="en-GB"/>
        </w:rPr>
        <w:t xml:space="preserve"> In this respect, none of the</w:t>
      </w:r>
      <w:r w:rsidR="00753A97">
        <w:rPr>
          <w:color w:val="000000"/>
          <w:sz w:val="20"/>
          <w:szCs w:val="20"/>
          <w:lang w:val="en-GB"/>
        </w:rPr>
        <w:t xml:space="preserve"> Buyer’s other departments is authorized to deal/negotiate about pricing conditions of the above specified supplies</w:t>
      </w:r>
      <w:r w:rsidR="0002774B" w:rsidRPr="006A46E5">
        <w:rPr>
          <w:color w:val="000000"/>
          <w:sz w:val="20"/>
          <w:szCs w:val="20"/>
          <w:lang w:val="en-GB"/>
        </w:rPr>
        <w:t>.</w:t>
      </w:r>
      <w:r w:rsidR="00753A97">
        <w:rPr>
          <w:color w:val="000000"/>
          <w:sz w:val="20"/>
          <w:szCs w:val="20"/>
          <w:lang w:val="en-GB"/>
        </w:rPr>
        <w:t xml:space="preserve"> All</w:t>
      </w:r>
      <w:r w:rsidR="0002774B" w:rsidRPr="006A46E5">
        <w:rPr>
          <w:color w:val="000000"/>
          <w:sz w:val="20"/>
          <w:szCs w:val="20"/>
          <w:lang w:val="en-GB"/>
        </w:rPr>
        <w:t xml:space="preserve"> </w:t>
      </w:r>
      <w:r w:rsidR="00753A97">
        <w:rPr>
          <w:color w:val="000000"/>
          <w:sz w:val="20"/>
          <w:szCs w:val="20"/>
          <w:lang w:val="en-GB"/>
        </w:rPr>
        <w:t xml:space="preserve">requirements of the </w:t>
      </w:r>
      <w:proofErr w:type="gramStart"/>
      <w:r w:rsidR="00753A97">
        <w:rPr>
          <w:color w:val="000000"/>
          <w:sz w:val="20"/>
          <w:szCs w:val="20"/>
          <w:lang w:val="en-GB"/>
        </w:rPr>
        <w:t>Buyer’s</w:t>
      </w:r>
      <w:proofErr w:type="gramEnd"/>
      <w:r w:rsidR="00753A97">
        <w:rPr>
          <w:color w:val="000000"/>
          <w:sz w:val="20"/>
          <w:szCs w:val="20"/>
          <w:lang w:val="en-GB"/>
        </w:rPr>
        <w:t xml:space="preserve"> other departments concerning any changes to the existing specifications or a new material or a new product must be presented to the Buyer’s Procurement Department</w:t>
      </w:r>
      <w:r w:rsidR="0002774B" w:rsidRPr="006A46E5">
        <w:rPr>
          <w:color w:val="000000"/>
          <w:sz w:val="20"/>
          <w:szCs w:val="20"/>
          <w:lang w:val="en-GB"/>
        </w:rPr>
        <w:t>.</w:t>
      </w:r>
      <w:r w:rsidR="00753A97">
        <w:rPr>
          <w:color w:val="000000"/>
          <w:sz w:val="20"/>
          <w:szCs w:val="20"/>
          <w:lang w:val="en-GB"/>
        </w:rPr>
        <w:t xml:space="preserve"> Technical terms and conditions of supplies may be dealt with directly between the Seller and a specific department assuming that the Buyer’s Procurement Department is continuously informed about such activities both by the respective department and by the Seller</w:t>
      </w:r>
      <w:r w:rsidR="0002774B" w:rsidRPr="006A46E5">
        <w:rPr>
          <w:color w:val="000000"/>
          <w:sz w:val="20"/>
          <w:szCs w:val="20"/>
          <w:lang w:val="en-GB"/>
        </w:rPr>
        <w:t>.</w:t>
      </w:r>
    </w:p>
    <w:p w:rsidR="00C1369F" w:rsidRPr="006A46E5" w:rsidRDefault="00753A97" w:rsidP="0055559A">
      <w:pPr>
        <w:pStyle w:val="Zkladntextodsazen"/>
        <w:numPr>
          <w:ilvl w:val="0"/>
          <w:numId w:val="37"/>
        </w:numPr>
        <w:ind w:left="426" w:hanging="426"/>
        <w:jc w:val="both"/>
        <w:rPr>
          <w:color w:val="000000"/>
          <w:sz w:val="20"/>
          <w:szCs w:val="20"/>
          <w:lang w:val="en-GB"/>
        </w:rPr>
      </w:pPr>
      <w:r>
        <w:rPr>
          <w:color w:val="000000"/>
          <w:sz w:val="20"/>
          <w:szCs w:val="20"/>
          <w:lang w:val="en-GB"/>
        </w:rPr>
        <w:t>Unless stipulated otherwise herein</w:t>
      </w:r>
      <w:r w:rsidR="00C1369F" w:rsidRPr="006A46E5">
        <w:rPr>
          <w:color w:val="000000"/>
          <w:sz w:val="20"/>
          <w:szCs w:val="20"/>
          <w:lang w:val="en-GB"/>
        </w:rPr>
        <w:t>,</w:t>
      </w:r>
      <w:r w:rsidR="005D129C">
        <w:rPr>
          <w:color w:val="000000"/>
          <w:sz w:val="20"/>
          <w:szCs w:val="20"/>
          <w:lang w:val="en-GB"/>
        </w:rPr>
        <w:t xml:space="preserve"> all rights and duties of both contracting parties are subject to Czech laws and regulations, in particular to Act No</w:t>
      </w:r>
      <w:r w:rsidR="00C1369F" w:rsidRPr="006A46E5">
        <w:rPr>
          <w:color w:val="000000"/>
          <w:sz w:val="20"/>
          <w:szCs w:val="20"/>
          <w:lang w:val="en-GB"/>
        </w:rPr>
        <w:t xml:space="preserve">. </w:t>
      </w:r>
      <w:r w:rsidR="008766B9" w:rsidRPr="006A46E5">
        <w:rPr>
          <w:color w:val="000000"/>
          <w:sz w:val="20"/>
          <w:szCs w:val="20"/>
          <w:lang w:val="en-GB"/>
        </w:rPr>
        <w:t>89/2012</w:t>
      </w:r>
      <w:r w:rsidR="005D129C">
        <w:rPr>
          <w:color w:val="000000"/>
          <w:sz w:val="20"/>
          <w:szCs w:val="20"/>
          <w:lang w:val="en-GB"/>
        </w:rPr>
        <w:t xml:space="preserve"> Coll</w:t>
      </w:r>
      <w:r w:rsidR="00C1369F" w:rsidRPr="006A46E5">
        <w:rPr>
          <w:color w:val="000000"/>
          <w:sz w:val="20"/>
          <w:szCs w:val="20"/>
          <w:lang w:val="en-GB"/>
        </w:rPr>
        <w:t xml:space="preserve">., </w:t>
      </w:r>
      <w:r w:rsidR="005D129C">
        <w:rPr>
          <w:color w:val="000000"/>
          <w:sz w:val="20"/>
          <w:szCs w:val="20"/>
          <w:lang w:val="en-GB"/>
        </w:rPr>
        <w:t>Civil Code</w:t>
      </w:r>
      <w:r w:rsidR="00C1369F" w:rsidRPr="006A46E5">
        <w:rPr>
          <w:color w:val="000000"/>
          <w:sz w:val="20"/>
          <w:szCs w:val="20"/>
          <w:lang w:val="en-GB"/>
        </w:rPr>
        <w:t>,</w:t>
      </w:r>
      <w:r w:rsidR="005D129C">
        <w:rPr>
          <w:color w:val="000000"/>
          <w:sz w:val="20"/>
          <w:szCs w:val="20"/>
          <w:lang w:val="en-GB"/>
        </w:rPr>
        <w:t xml:space="preserve"> as amended</w:t>
      </w:r>
      <w:r w:rsidR="00C1369F" w:rsidRPr="006A46E5">
        <w:rPr>
          <w:color w:val="000000"/>
          <w:sz w:val="20"/>
          <w:szCs w:val="20"/>
          <w:lang w:val="en-GB"/>
        </w:rPr>
        <w:t>.</w:t>
      </w:r>
    </w:p>
    <w:p w:rsidR="000054EF" w:rsidRPr="006A46E5" w:rsidRDefault="00A877D4" w:rsidP="0055559A">
      <w:pPr>
        <w:pStyle w:val="Zkladntextodsazen"/>
        <w:numPr>
          <w:ilvl w:val="0"/>
          <w:numId w:val="37"/>
        </w:numPr>
        <w:ind w:left="426" w:hanging="426"/>
        <w:jc w:val="both"/>
        <w:rPr>
          <w:rFonts w:ascii="Arial" w:hAnsi="Arial" w:cs="Arial"/>
          <w:b/>
          <w:lang w:val="en-GB"/>
        </w:rPr>
      </w:pPr>
      <w:r>
        <w:rPr>
          <w:color w:val="000000"/>
          <w:sz w:val="20"/>
          <w:szCs w:val="20"/>
          <w:lang w:val="en-GB"/>
        </w:rPr>
        <w:t xml:space="preserve">The contracting parties unanimously state that they are aware of all legal consequences implied herein, that they agree with all provisions herein that they have read and understood </w:t>
      </w:r>
      <w:r w:rsidR="005C288F">
        <w:rPr>
          <w:color w:val="000000"/>
          <w:sz w:val="20"/>
          <w:szCs w:val="20"/>
          <w:lang w:val="en-GB"/>
        </w:rPr>
        <w:t xml:space="preserve">them </w:t>
      </w:r>
      <w:r>
        <w:rPr>
          <w:color w:val="000000"/>
          <w:sz w:val="20"/>
          <w:szCs w:val="20"/>
          <w:lang w:val="en-GB"/>
        </w:rPr>
        <w:t>in detail and in witness of their free and true will they attach hereto the personal signatures of their authorized representatives</w:t>
      </w:r>
      <w:r w:rsidR="00C1369F" w:rsidRPr="006A46E5">
        <w:rPr>
          <w:color w:val="000000"/>
          <w:sz w:val="20"/>
          <w:szCs w:val="20"/>
          <w:lang w:val="en-GB"/>
        </w:rPr>
        <w:t>.</w:t>
      </w:r>
    </w:p>
    <w:p w:rsidR="0055559A" w:rsidRPr="006A46E5" w:rsidRDefault="008766B9" w:rsidP="0055559A">
      <w:pPr>
        <w:pStyle w:val="Odstavecseseznamem"/>
        <w:numPr>
          <w:ilvl w:val="0"/>
          <w:numId w:val="37"/>
        </w:numPr>
        <w:ind w:left="426" w:hanging="426"/>
        <w:jc w:val="both"/>
        <w:rPr>
          <w:snapToGrid w:val="0"/>
          <w:lang w:val="en-GB"/>
        </w:rPr>
      </w:pPr>
      <w:r w:rsidRPr="006A46E5">
        <w:rPr>
          <w:color w:val="000000"/>
          <w:lang w:val="en-GB"/>
        </w:rPr>
        <w:t>T</w:t>
      </w:r>
      <w:r w:rsidR="00A877D4">
        <w:rPr>
          <w:color w:val="000000"/>
          <w:lang w:val="en-GB"/>
        </w:rPr>
        <w:t xml:space="preserve">his </w:t>
      </w:r>
      <w:r w:rsidR="00DB6FA6">
        <w:rPr>
          <w:color w:val="000000"/>
          <w:lang w:val="en-GB"/>
        </w:rPr>
        <w:t>Contract</w:t>
      </w:r>
      <w:r w:rsidR="00A877D4">
        <w:rPr>
          <w:color w:val="000000"/>
          <w:lang w:val="en-GB"/>
        </w:rPr>
        <w:t xml:space="preserve"> may be modified in writing only</w:t>
      </w:r>
      <w:r w:rsidRPr="006A46E5">
        <w:rPr>
          <w:color w:val="000000"/>
          <w:lang w:val="en-GB"/>
        </w:rPr>
        <w:t>.</w:t>
      </w:r>
      <w:r w:rsidR="003D50F7">
        <w:rPr>
          <w:color w:val="000000"/>
          <w:lang w:val="en-GB"/>
        </w:rPr>
        <w:t xml:space="preserve"> An exchange of e-mail or other electronic messages is not deemed sufficient written form</w:t>
      </w:r>
      <w:r w:rsidRPr="006A46E5">
        <w:rPr>
          <w:color w:val="000000"/>
          <w:lang w:val="en-GB"/>
        </w:rPr>
        <w:t xml:space="preserve"> </w:t>
      </w:r>
      <w:r w:rsidR="003D50F7">
        <w:rPr>
          <w:color w:val="000000"/>
          <w:lang w:val="en-GB"/>
        </w:rPr>
        <w:t>for these purposes</w:t>
      </w:r>
      <w:r w:rsidRPr="006A46E5">
        <w:rPr>
          <w:color w:val="000000"/>
          <w:lang w:val="en-GB"/>
        </w:rPr>
        <w:t>.</w:t>
      </w:r>
      <w:r w:rsidR="003D50F7">
        <w:rPr>
          <w:color w:val="000000"/>
          <w:lang w:val="en-GB"/>
        </w:rPr>
        <w:t xml:space="preserve"> The Buyer may raise an objection of invalidity of the contract and/or its amendments due to </w:t>
      </w:r>
      <w:r w:rsidR="00597B58">
        <w:rPr>
          <w:color w:val="000000"/>
          <w:lang w:val="en-GB"/>
        </w:rPr>
        <w:t xml:space="preserve">formal discrepancies, even if the </w:t>
      </w:r>
      <w:r w:rsidR="00DB6FA6">
        <w:rPr>
          <w:color w:val="000000"/>
          <w:lang w:val="en-GB"/>
        </w:rPr>
        <w:t>Contract</w:t>
      </w:r>
      <w:r w:rsidR="00597B58">
        <w:rPr>
          <w:color w:val="000000"/>
          <w:lang w:val="en-GB"/>
        </w:rPr>
        <w:t xml:space="preserve"> performance has already started</w:t>
      </w:r>
      <w:r w:rsidR="000F760A" w:rsidRPr="006A46E5">
        <w:rPr>
          <w:color w:val="000000"/>
          <w:lang w:val="en-GB"/>
        </w:rPr>
        <w:t xml:space="preserve">. </w:t>
      </w:r>
      <w:r w:rsidR="00597B58">
        <w:rPr>
          <w:color w:val="000000"/>
          <w:lang w:val="en-GB"/>
        </w:rPr>
        <w:t xml:space="preserve">Any </w:t>
      </w:r>
      <w:r w:rsidR="00487DBC">
        <w:rPr>
          <w:color w:val="000000"/>
          <w:lang w:val="en-GB"/>
        </w:rPr>
        <w:t>assignment</w:t>
      </w:r>
      <w:r w:rsidR="00597B58">
        <w:rPr>
          <w:color w:val="000000"/>
          <w:lang w:val="en-GB"/>
        </w:rPr>
        <w:t xml:space="preserve"> hereof or of any commitments of the Seller to another company, even in case of a partial performance, is subject to a written consent of the Buyer</w:t>
      </w:r>
      <w:r w:rsidR="006E49D9" w:rsidRPr="006A46E5">
        <w:rPr>
          <w:snapToGrid w:val="0"/>
          <w:lang w:val="en-GB"/>
        </w:rPr>
        <w:t>.</w:t>
      </w:r>
    </w:p>
    <w:p w:rsidR="0063367A" w:rsidRPr="006A46E5" w:rsidRDefault="00597B58" w:rsidP="0055559A">
      <w:pPr>
        <w:pStyle w:val="Odstavecseseznamem"/>
        <w:numPr>
          <w:ilvl w:val="0"/>
          <w:numId w:val="37"/>
        </w:numPr>
        <w:ind w:left="426" w:hanging="426"/>
        <w:jc w:val="both"/>
        <w:rPr>
          <w:bCs/>
          <w:color w:val="000000"/>
          <w:lang w:val="en-GB"/>
        </w:rPr>
      </w:pPr>
      <w:r>
        <w:rPr>
          <w:bCs/>
          <w:color w:val="000000"/>
          <w:lang w:val="en-GB"/>
        </w:rPr>
        <w:t>Under Section 1740</w:t>
      </w:r>
      <w:r w:rsidR="005B3FEA">
        <w:rPr>
          <w:bCs/>
          <w:color w:val="000000"/>
          <w:lang w:val="en-GB"/>
        </w:rPr>
        <w:t xml:space="preserve"> (3)</w:t>
      </w:r>
      <w:r>
        <w:rPr>
          <w:bCs/>
          <w:color w:val="000000"/>
          <w:lang w:val="en-GB"/>
        </w:rPr>
        <w:t xml:space="preserve">, Civil Code, a response of any contracting party hereof specifying an amendment or a deviation is not deemed acceptance to conclude this </w:t>
      </w:r>
      <w:r w:rsidR="00DB6FA6">
        <w:rPr>
          <w:bCs/>
          <w:color w:val="000000"/>
          <w:lang w:val="en-GB"/>
        </w:rPr>
        <w:t>Contract</w:t>
      </w:r>
      <w:r w:rsidR="006E49D9" w:rsidRPr="006A46E5">
        <w:rPr>
          <w:bCs/>
          <w:color w:val="000000"/>
          <w:lang w:val="en-GB"/>
        </w:rPr>
        <w:t>,</w:t>
      </w:r>
      <w:r>
        <w:rPr>
          <w:bCs/>
          <w:color w:val="000000"/>
          <w:lang w:val="en-GB"/>
        </w:rPr>
        <w:t xml:space="preserve"> even if the bid conditions do not change</w:t>
      </w:r>
      <w:r w:rsidRPr="00597B58">
        <w:rPr>
          <w:bCs/>
          <w:color w:val="000000"/>
          <w:lang w:val="en-GB"/>
        </w:rPr>
        <w:t xml:space="preserve"> </w:t>
      </w:r>
      <w:r>
        <w:rPr>
          <w:bCs/>
          <w:color w:val="000000"/>
          <w:lang w:val="en-GB"/>
        </w:rPr>
        <w:t>substantially</w:t>
      </w:r>
      <w:r w:rsidR="006E49D9" w:rsidRPr="006A46E5">
        <w:rPr>
          <w:bCs/>
          <w:color w:val="000000"/>
          <w:lang w:val="en-GB"/>
        </w:rPr>
        <w:t>.</w:t>
      </w:r>
      <w:r w:rsidR="006E49D9" w:rsidRPr="006A46E5">
        <w:rPr>
          <w:color w:val="000000"/>
          <w:lang w:val="en-GB"/>
        </w:rPr>
        <w:t xml:space="preserve"> </w:t>
      </w:r>
      <w:r>
        <w:rPr>
          <w:color w:val="000000"/>
          <w:lang w:val="en-GB"/>
        </w:rPr>
        <w:t>No commercial conditions of the Seller apply</w:t>
      </w:r>
      <w:r w:rsidR="006E49D9" w:rsidRPr="006A46E5">
        <w:rPr>
          <w:bCs/>
          <w:color w:val="000000"/>
          <w:lang w:val="en-GB"/>
        </w:rPr>
        <w:t>.</w:t>
      </w:r>
      <w:r>
        <w:rPr>
          <w:bCs/>
          <w:color w:val="000000"/>
          <w:lang w:val="en-GB"/>
        </w:rPr>
        <w:t xml:space="preserve"> This provision applies also to PPCs</w:t>
      </w:r>
      <w:r w:rsidR="006E49D9" w:rsidRPr="006A46E5">
        <w:rPr>
          <w:bCs/>
          <w:color w:val="000000"/>
          <w:lang w:val="en-GB"/>
        </w:rPr>
        <w:t>,</w:t>
      </w:r>
      <w:r>
        <w:rPr>
          <w:bCs/>
          <w:color w:val="000000"/>
          <w:lang w:val="en-GB"/>
        </w:rPr>
        <w:t xml:space="preserve"> orders or any other a</w:t>
      </w:r>
      <w:r w:rsidR="005C288F">
        <w:rPr>
          <w:bCs/>
          <w:color w:val="000000"/>
          <w:lang w:val="en-GB"/>
        </w:rPr>
        <w:t>rrangements</w:t>
      </w:r>
      <w:r w:rsidR="006E49D9" w:rsidRPr="006A46E5">
        <w:rPr>
          <w:bCs/>
          <w:color w:val="000000"/>
          <w:lang w:val="en-GB"/>
        </w:rPr>
        <w:t>.</w:t>
      </w:r>
    </w:p>
    <w:p w:rsidR="0063367A" w:rsidRPr="006A46E5" w:rsidRDefault="00C21503" w:rsidP="0055559A">
      <w:pPr>
        <w:pStyle w:val="Odstavecseseznamem"/>
        <w:numPr>
          <w:ilvl w:val="0"/>
          <w:numId w:val="37"/>
        </w:numPr>
        <w:ind w:left="426" w:hanging="426"/>
        <w:jc w:val="both"/>
        <w:rPr>
          <w:lang w:val="en-GB"/>
        </w:rPr>
      </w:pPr>
      <w:r>
        <w:rPr>
          <w:lang w:val="en-US"/>
        </w:rPr>
        <w:t>Business practice shall not prevail over any provisions of the law, not even over provisions of the law which are not enforcement provisions</w:t>
      </w:r>
      <w:r w:rsidR="0063367A" w:rsidRPr="006A46E5">
        <w:rPr>
          <w:lang w:val="en-GB"/>
        </w:rPr>
        <w:t>.</w:t>
      </w:r>
    </w:p>
    <w:p w:rsidR="008404AF" w:rsidRDefault="00871CD7" w:rsidP="008404AF">
      <w:pPr>
        <w:pStyle w:val="Odstavecseseznamem"/>
        <w:numPr>
          <w:ilvl w:val="0"/>
          <w:numId w:val="37"/>
        </w:numPr>
        <w:ind w:left="426" w:hanging="426"/>
        <w:jc w:val="both"/>
        <w:rPr>
          <w:lang w:val="en-GB"/>
        </w:rPr>
      </w:pPr>
      <w:r>
        <w:rPr>
          <w:lang w:val="en-GB"/>
        </w:rPr>
        <w:t xml:space="preserve">Any </w:t>
      </w:r>
      <w:r w:rsidR="00C21503">
        <w:rPr>
          <w:lang w:val="en-GB"/>
        </w:rPr>
        <w:t>disputes</w:t>
      </w:r>
      <w:r>
        <w:rPr>
          <w:lang w:val="en-GB"/>
        </w:rPr>
        <w:t xml:space="preserve"> arisen </w:t>
      </w:r>
      <w:r w:rsidR="005C288F">
        <w:rPr>
          <w:lang w:val="en-GB"/>
        </w:rPr>
        <w:t xml:space="preserve">from this </w:t>
      </w:r>
      <w:r w:rsidR="00DB6FA6">
        <w:rPr>
          <w:lang w:val="en-GB"/>
        </w:rPr>
        <w:t>Contract</w:t>
      </w:r>
      <w:r>
        <w:rPr>
          <w:lang w:val="en-GB"/>
        </w:rPr>
        <w:t>, or from any particular PPC</w:t>
      </w:r>
      <w:r w:rsidR="006E49D9" w:rsidRPr="006A46E5">
        <w:rPr>
          <w:lang w:val="en-GB"/>
        </w:rPr>
        <w:t>,</w:t>
      </w:r>
      <w:r>
        <w:rPr>
          <w:lang w:val="en-GB"/>
        </w:rPr>
        <w:t xml:space="preserve"> will be resolved in </w:t>
      </w:r>
      <w:proofErr w:type="gramStart"/>
      <w:r>
        <w:rPr>
          <w:lang w:val="en-GB"/>
        </w:rPr>
        <w:t>an</w:t>
      </w:r>
      <w:proofErr w:type="gramEnd"/>
      <w:r>
        <w:rPr>
          <w:lang w:val="en-GB"/>
        </w:rPr>
        <w:t xml:space="preserve"> </w:t>
      </w:r>
      <w:r w:rsidR="00DB6FA6">
        <w:rPr>
          <w:lang w:val="en-GB"/>
        </w:rPr>
        <w:t>Contract</w:t>
      </w:r>
      <w:r>
        <w:rPr>
          <w:lang w:val="en-GB"/>
        </w:rPr>
        <w:t xml:space="preserve"> of both </w:t>
      </w:r>
      <w:r w:rsidR="005C288F">
        <w:rPr>
          <w:lang w:val="en-GB"/>
        </w:rPr>
        <w:t>Contracting P</w:t>
      </w:r>
      <w:r>
        <w:rPr>
          <w:lang w:val="en-GB"/>
        </w:rPr>
        <w:t>arties</w:t>
      </w:r>
      <w:r w:rsidR="006E49D9" w:rsidRPr="006A46E5">
        <w:rPr>
          <w:lang w:val="en-GB"/>
        </w:rPr>
        <w:t>.</w:t>
      </w:r>
      <w:r>
        <w:rPr>
          <w:lang w:val="en-GB"/>
        </w:rPr>
        <w:t xml:space="preserve"> Should a conflict not be resolved </w:t>
      </w:r>
      <w:r w:rsidR="005C288F">
        <w:rPr>
          <w:lang w:val="en-GB"/>
        </w:rPr>
        <w:t>in an</w:t>
      </w:r>
      <w:r>
        <w:rPr>
          <w:lang w:val="en-GB"/>
        </w:rPr>
        <w:t xml:space="preserve"> amicable settlement</w:t>
      </w:r>
      <w:r w:rsidR="006E49D9" w:rsidRPr="006A46E5">
        <w:rPr>
          <w:lang w:val="en-GB"/>
        </w:rPr>
        <w:t>,</w:t>
      </w:r>
      <w:r>
        <w:rPr>
          <w:lang w:val="en-GB"/>
        </w:rPr>
        <w:t xml:space="preserve"> it will be dealt with by a respective court as per the Buyer’s address registered in the Commercial Register</w:t>
      </w:r>
      <w:r w:rsidR="006E49D9" w:rsidRPr="006A46E5">
        <w:rPr>
          <w:lang w:val="en-GB"/>
        </w:rPr>
        <w:t>.</w:t>
      </w:r>
      <w:r>
        <w:rPr>
          <w:lang w:val="en-GB"/>
        </w:rPr>
        <w:t xml:space="preserve"> This </w:t>
      </w:r>
      <w:r w:rsidR="00DB6FA6">
        <w:rPr>
          <w:lang w:val="en-GB"/>
        </w:rPr>
        <w:t>Contract</w:t>
      </w:r>
      <w:r>
        <w:rPr>
          <w:lang w:val="en-GB"/>
        </w:rPr>
        <w:t xml:space="preserve"> and all relationships implied herein as well as PPCs are subject to the Czech judicial code and the Civil Code in particular</w:t>
      </w:r>
      <w:r w:rsidR="006E49D9" w:rsidRPr="006A46E5">
        <w:rPr>
          <w:lang w:val="en-GB"/>
        </w:rPr>
        <w:t>.</w:t>
      </w:r>
      <w:r>
        <w:rPr>
          <w:lang w:val="en-GB"/>
        </w:rPr>
        <w:t xml:space="preserve"> When interpreting this </w:t>
      </w:r>
      <w:r w:rsidR="00DB6FA6">
        <w:rPr>
          <w:lang w:val="en-GB"/>
        </w:rPr>
        <w:t>Contract</w:t>
      </w:r>
      <w:r>
        <w:rPr>
          <w:lang w:val="en-GB"/>
        </w:rPr>
        <w:t xml:space="preserve">, business practices </w:t>
      </w:r>
      <w:r w:rsidR="00A02B94">
        <w:rPr>
          <w:lang w:val="en-GB"/>
        </w:rPr>
        <w:t>shall</w:t>
      </w:r>
      <w:r>
        <w:rPr>
          <w:lang w:val="en-GB"/>
        </w:rPr>
        <w:t xml:space="preserve"> not prevail over any provision of law</w:t>
      </w:r>
      <w:r w:rsidR="006E49D9" w:rsidRPr="006A46E5">
        <w:rPr>
          <w:lang w:val="en-GB"/>
        </w:rPr>
        <w:t>,</w:t>
      </w:r>
      <w:r>
        <w:rPr>
          <w:lang w:val="en-GB"/>
        </w:rPr>
        <w:t xml:space="preserve"> </w:t>
      </w:r>
      <w:r w:rsidR="00A02B94">
        <w:rPr>
          <w:lang w:val="en-US"/>
        </w:rPr>
        <w:t>not even over provisions of the law which are not enforcement provisions</w:t>
      </w:r>
      <w:r w:rsidR="006E49D9" w:rsidRPr="006A46E5">
        <w:rPr>
          <w:lang w:val="en-GB"/>
        </w:rPr>
        <w:t>.</w:t>
      </w:r>
    </w:p>
    <w:p w:rsidR="00B33DBE" w:rsidRDefault="00B33DBE" w:rsidP="008404AF">
      <w:pPr>
        <w:pStyle w:val="Odstavecseseznamem"/>
        <w:numPr>
          <w:ilvl w:val="0"/>
          <w:numId w:val="37"/>
        </w:numPr>
        <w:ind w:left="426" w:hanging="426"/>
        <w:jc w:val="both"/>
        <w:rPr>
          <w:lang w:val="en-GB"/>
        </w:rPr>
      </w:pPr>
      <w:r w:rsidRPr="004F587A">
        <w:rPr>
          <w:color w:val="000000"/>
          <w:lang w:val="en-US"/>
        </w:rPr>
        <w:t>This Contract is made out in four counterparts, two in Czech and two in English, each having the force of an original; each of the Contracting Parties shall receive a Czech counterpart and an English counterpart.</w:t>
      </w:r>
    </w:p>
    <w:p w:rsidR="00D801AF" w:rsidRPr="00ED71B3" w:rsidRDefault="00D801AF" w:rsidP="00D801AF">
      <w:pPr>
        <w:spacing w:before="400" w:after="300"/>
        <w:ind w:left="2126" w:hanging="2126"/>
        <w:jc w:val="center"/>
        <w:rPr>
          <w:rFonts w:ascii="Arial" w:hAnsi="Arial" w:cs="Arial"/>
          <w:b/>
          <w:lang w:val="en-GB"/>
        </w:rPr>
      </w:pPr>
      <w:r w:rsidRPr="00ED71B3">
        <w:rPr>
          <w:rFonts w:ascii="Arial" w:hAnsi="Arial" w:cs="Arial"/>
          <w:b/>
          <w:lang w:val="en-GB"/>
        </w:rPr>
        <w:t>Final Provisions of the Amendment</w:t>
      </w:r>
    </w:p>
    <w:p w:rsidR="00A301D8" w:rsidRPr="00B33DBE" w:rsidRDefault="00D801AF" w:rsidP="00B33DBE">
      <w:pPr>
        <w:jc w:val="both"/>
        <w:rPr>
          <w:b/>
          <w:bCs/>
          <w:color w:val="000000" w:themeColor="text1"/>
          <w:lang w:val="en-GB" w:bidi="si-LK"/>
        </w:rPr>
      </w:pPr>
      <w:r w:rsidRPr="000A7C33">
        <w:rPr>
          <w:color w:val="000000" w:themeColor="text1"/>
          <w:lang w:val="en-GB" w:bidi="si-LK"/>
        </w:rPr>
        <w:t xml:space="preserve">This Amendment shall become </w:t>
      </w:r>
      <w:proofErr w:type="gramStart"/>
      <w:r w:rsidRPr="000A7C33">
        <w:rPr>
          <w:color w:val="000000" w:themeColor="text1"/>
          <w:lang w:val="en-GB" w:bidi="si-LK"/>
        </w:rPr>
        <w:t xml:space="preserve">effective </w:t>
      </w:r>
      <w:r w:rsidR="002E0949">
        <w:rPr>
          <w:color w:val="000000" w:themeColor="text1"/>
          <w:lang w:val="en-GB" w:bidi="si-LK"/>
        </w:rPr>
        <w:t xml:space="preserve"> </w:t>
      </w:r>
      <w:r w:rsidR="00B905F3">
        <w:rPr>
          <w:color w:val="000000" w:themeColor="text1"/>
          <w:lang w:val="en-GB" w:bidi="si-LK"/>
        </w:rPr>
        <w:t>on</w:t>
      </w:r>
      <w:proofErr w:type="gramEnd"/>
      <w:r w:rsidR="00B905F3">
        <w:rPr>
          <w:color w:val="000000" w:themeColor="text1"/>
          <w:lang w:val="en-GB" w:bidi="si-LK"/>
        </w:rPr>
        <w:t xml:space="preserve"> </w:t>
      </w:r>
      <w:bookmarkStart w:id="1" w:name="_GoBack"/>
      <w:bookmarkEnd w:id="1"/>
      <w:r w:rsidR="002E0949">
        <w:rPr>
          <w:color w:val="000000" w:themeColor="text1"/>
          <w:lang w:val="en-GB" w:bidi="si-LK"/>
        </w:rPr>
        <w:t>00.00.2019</w:t>
      </w:r>
      <w:r w:rsidRPr="000A7C33">
        <w:rPr>
          <w:color w:val="000000" w:themeColor="text1"/>
          <w:lang w:val="en-GB" w:bidi="si-LK"/>
        </w:rPr>
        <w:t xml:space="preserve"> and come into effect on the date of its signing by both Contracting Parties. This Amendment has been drawn up in four copies, two copies in Czech language and two copies in English language, having the validity of an original, of which each party here to shall receive one in Czech language and one in English language.  </w:t>
      </w:r>
    </w:p>
    <w:p w:rsidR="00B33DBE" w:rsidRDefault="00B33DBE" w:rsidP="006E5834">
      <w:pPr>
        <w:pStyle w:val="Zkladntext"/>
        <w:tabs>
          <w:tab w:val="left" w:pos="5103"/>
        </w:tabs>
        <w:spacing w:before="240"/>
        <w:jc w:val="both"/>
        <w:rPr>
          <w:b w:val="0"/>
          <w:sz w:val="20"/>
          <w:lang w:val="en-GB"/>
        </w:rPr>
      </w:pPr>
    </w:p>
    <w:p w:rsidR="00B33DBE" w:rsidRDefault="00B33DBE" w:rsidP="006E5834">
      <w:pPr>
        <w:pStyle w:val="Zkladntext"/>
        <w:tabs>
          <w:tab w:val="left" w:pos="5103"/>
        </w:tabs>
        <w:spacing w:before="240"/>
        <w:jc w:val="both"/>
        <w:rPr>
          <w:b w:val="0"/>
          <w:sz w:val="20"/>
          <w:lang w:val="en-GB"/>
        </w:rPr>
      </w:pPr>
    </w:p>
    <w:p w:rsidR="00B33DBE" w:rsidRDefault="00B33DBE" w:rsidP="006E5834">
      <w:pPr>
        <w:pStyle w:val="Zkladntext"/>
        <w:tabs>
          <w:tab w:val="left" w:pos="5103"/>
        </w:tabs>
        <w:spacing w:before="240"/>
        <w:jc w:val="both"/>
        <w:rPr>
          <w:b w:val="0"/>
          <w:sz w:val="20"/>
          <w:lang w:val="en-GB"/>
        </w:rPr>
      </w:pPr>
    </w:p>
    <w:p w:rsidR="00B33DBE" w:rsidRDefault="00B33DBE" w:rsidP="006E5834">
      <w:pPr>
        <w:pStyle w:val="Zkladntext"/>
        <w:tabs>
          <w:tab w:val="left" w:pos="5103"/>
        </w:tabs>
        <w:spacing w:before="240"/>
        <w:jc w:val="both"/>
        <w:rPr>
          <w:b w:val="0"/>
          <w:sz w:val="20"/>
          <w:lang w:val="en-GB"/>
        </w:rPr>
      </w:pPr>
    </w:p>
    <w:p w:rsidR="00C1369F" w:rsidRDefault="009226BE" w:rsidP="006E5834">
      <w:pPr>
        <w:pStyle w:val="Zkladntext"/>
        <w:tabs>
          <w:tab w:val="left" w:pos="5103"/>
        </w:tabs>
        <w:spacing w:before="240"/>
        <w:jc w:val="both"/>
        <w:rPr>
          <w:b w:val="0"/>
          <w:sz w:val="20"/>
          <w:lang w:val="en-GB"/>
        </w:rPr>
      </w:pPr>
      <w:proofErr w:type="gramStart"/>
      <w:r>
        <w:rPr>
          <w:b w:val="0"/>
          <w:sz w:val="20"/>
          <w:lang w:val="en-GB"/>
        </w:rPr>
        <w:t xml:space="preserve">In </w:t>
      </w:r>
      <w:proofErr w:type="spellStart"/>
      <w:r w:rsidR="00801F12" w:rsidRPr="006A46E5">
        <w:rPr>
          <w:b w:val="0"/>
          <w:sz w:val="20"/>
          <w:lang w:val="en-GB"/>
        </w:rPr>
        <w:t>Karvin</w:t>
      </w:r>
      <w:r>
        <w:rPr>
          <w:b w:val="0"/>
          <w:sz w:val="20"/>
          <w:lang w:val="en-GB"/>
        </w:rPr>
        <w:t>á</w:t>
      </w:r>
      <w:proofErr w:type="spellEnd"/>
      <w:r w:rsidR="00C1369F" w:rsidRPr="006A46E5">
        <w:rPr>
          <w:b w:val="0"/>
          <w:sz w:val="20"/>
          <w:lang w:val="en-GB"/>
        </w:rPr>
        <w:t xml:space="preserve">, </w:t>
      </w:r>
      <w:r>
        <w:rPr>
          <w:b w:val="0"/>
          <w:sz w:val="20"/>
          <w:lang w:val="en-GB"/>
        </w:rPr>
        <w:t>on</w:t>
      </w:r>
      <w:r w:rsidR="00C1369F" w:rsidRPr="006A46E5">
        <w:rPr>
          <w:b w:val="0"/>
          <w:sz w:val="20"/>
          <w:lang w:val="en-GB"/>
        </w:rPr>
        <w:t xml:space="preserve"> </w:t>
      </w:r>
      <w:r w:rsidR="00177973" w:rsidRPr="006A46E5">
        <w:rPr>
          <w:b w:val="0"/>
          <w:sz w:val="20"/>
          <w:lang w:val="en-GB"/>
        </w:rPr>
        <w:fldChar w:fldCharType="begin"/>
      </w:r>
      <w:r w:rsidR="00C1369F" w:rsidRPr="006A46E5">
        <w:rPr>
          <w:b w:val="0"/>
          <w:sz w:val="20"/>
          <w:lang w:val="en-GB"/>
        </w:rPr>
        <w:instrText xml:space="preserve"> TIME  \@ "dd. MM. yyyy" </w:instrText>
      </w:r>
      <w:r w:rsidR="00177973" w:rsidRPr="006A46E5">
        <w:rPr>
          <w:b w:val="0"/>
          <w:sz w:val="20"/>
          <w:lang w:val="en-GB"/>
        </w:rPr>
        <w:fldChar w:fldCharType="separate"/>
      </w:r>
      <w:r w:rsidR="002E0949">
        <w:rPr>
          <w:b w:val="0"/>
          <w:noProof/>
          <w:sz w:val="20"/>
          <w:lang w:val="en-GB"/>
        </w:rPr>
        <w:t>27.</w:t>
      </w:r>
      <w:proofErr w:type="gramEnd"/>
      <w:r w:rsidR="002E0949">
        <w:rPr>
          <w:b w:val="0"/>
          <w:noProof/>
          <w:sz w:val="20"/>
          <w:lang w:val="en-GB"/>
        </w:rPr>
        <w:t xml:space="preserve"> 11. 2019</w:t>
      </w:r>
      <w:r w:rsidR="00177973" w:rsidRPr="006A46E5">
        <w:rPr>
          <w:b w:val="0"/>
          <w:sz w:val="20"/>
          <w:lang w:val="en-GB"/>
        </w:rPr>
        <w:fldChar w:fldCharType="end"/>
      </w:r>
      <w:r w:rsidR="00C1369F" w:rsidRPr="006A46E5">
        <w:rPr>
          <w:b w:val="0"/>
          <w:sz w:val="20"/>
          <w:lang w:val="en-GB"/>
        </w:rPr>
        <w:tab/>
      </w:r>
      <w:proofErr w:type="gramStart"/>
      <w:r>
        <w:rPr>
          <w:b w:val="0"/>
          <w:sz w:val="20"/>
          <w:lang w:val="en-GB"/>
        </w:rPr>
        <w:t>In</w:t>
      </w:r>
      <w:proofErr w:type="gramEnd"/>
      <w:r w:rsidR="00C1369F" w:rsidRPr="006A46E5">
        <w:rPr>
          <w:b w:val="0"/>
          <w:sz w:val="20"/>
          <w:lang w:val="en-GB"/>
        </w:rPr>
        <w:t> </w:t>
      </w:r>
      <w:r w:rsidR="0045274B" w:rsidRPr="006A46E5">
        <w:rPr>
          <w:b w:val="0"/>
          <w:sz w:val="20"/>
          <w:lang w:val="en-GB"/>
        </w:rPr>
        <w:t>……………….</w:t>
      </w:r>
      <w:r w:rsidR="00C1369F" w:rsidRPr="006A46E5">
        <w:rPr>
          <w:b w:val="0"/>
          <w:sz w:val="20"/>
          <w:lang w:val="en-GB"/>
        </w:rPr>
        <w:t xml:space="preserve">, </w:t>
      </w:r>
      <w:r>
        <w:rPr>
          <w:b w:val="0"/>
          <w:sz w:val="20"/>
          <w:lang w:val="en-GB"/>
        </w:rPr>
        <w:t>on</w:t>
      </w:r>
      <w:r w:rsidR="00C1369F" w:rsidRPr="006A46E5">
        <w:rPr>
          <w:b w:val="0"/>
          <w:sz w:val="20"/>
          <w:lang w:val="en-GB"/>
        </w:rPr>
        <w:t xml:space="preserve"> </w:t>
      </w:r>
      <w:r w:rsidR="00177973" w:rsidRPr="006A46E5">
        <w:rPr>
          <w:b w:val="0"/>
          <w:sz w:val="20"/>
          <w:lang w:val="en-GB"/>
        </w:rPr>
        <w:fldChar w:fldCharType="begin"/>
      </w:r>
      <w:r w:rsidR="00C1369F" w:rsidRPr="006A46E5">
        <w:rPr>
          <w:b w:val="0"/>
          <w:sz w:val="20"/>
          <w:lang w:val="en-GB"/>
        </w:rPr>
        <w:instrText xml:space="preserve"> TIME  \@ "dd. MM. yyyy" </w:instrText>
      </w:r>
      <w:r w:rsidR="00177973" w:rsidRPr="006A46E5">
        <w:rPr>
          <w:b w:val="0"/>
          <w:sz w:val="20"/>
          <w:lang w:val="en-GB"/>
        </w:rPr>
        <w:fldChar w:fldCharType="separate"/>
      </w:r>
      <w:r w:rsidR="002E0949">
        <w:rPr>
          <w:b w:val="0"/>
          <w:noProof/>
          <w:sz w:val="20"/>
          <w:lang w:val="en-GB"/>
        </w:rPr>
        <w:t>27. 11. 2019</w:t>
      </w:r>
      <w:r w:rsidR="00177973" w:rsidRPr="006A46E5">
        <w:rPr>
          <w:b w:val="0"/>
          <w:sz w:val="20"/>
          <w:lang w:val="en-GB"/>
        </w:rPr>
        <w:fldChar w:fldCharType="end"/>
      </w:r>
    </w:p>
    <w:p w:rsidR="00B33DBE" w:rsidRPr="006A46E5" w:rsidRDefault="00B33DBE" w:rsidP="006E5834">
      <w:pPr>
        <w:pStyle w:val="Zkladntext"/>
        <w:tabs>
          <w:tab w:val="left" w:pos="5103"/>
        </w:tabs>
        <w:spacing w:before="240"/>
        <w:jc w:val="both"/>
        <w:rPr>
          <w:b w:val="0"/>
          <w:sz w:val="20"/>
          <w:lang w:val="en-GB"/>
        </w:rPr>
      </w:pPr>
    </w:p>
    <w:p w:rsidR="00C1369F" w:rsidRPr="006A46E5" w:rsidRDefault="00C1369F" w:rsidP="00DC2D00">
      <w:pPr>
        <w:tabs>
          <w:tab w:val="left" w:pos="5103"/>
        </w:tabs>
        <w:spacing w:before="960"/>
        <w:ind w:right="-425"/>
        <w:rPr>
          <w:lang w:val="en-GB"/>
        </w:rPr>
      </w:pPr>
      <w:r w:rsidRPr="006A46E5">
        <w:rPr>
          <w:lang w:val="en-GB"/>
        </w:rPr>
        <w:t>……………………………………………………</w:t>
      </w:r>
      <w:r w:rsidRPr="006A46E5">
        <w:rPr>
          <w:lang w:val="en-GB"/>
        </w:rPr>
        <w:tab/>
        <w:t>……………………………………………</w:t>
      </w:r>
    </w:p>
    <w:p w:rsidR="00801F12" w:rsidRPr="006A46E5" w:rsidRDefault="00801F12" w:rsidP="00801F12">
      <w:pPr>
        <w:rPr>
          <w:lang w:val="en-GB"/>
        </w:rPr>
      </w:pPr>
      <w:proofErr w:type="gramStart"/>
      <w:r w:rsidRPr="006A46E5">
        <w:rPr>
          <w:lang w:val="en-GB"/>
        </w:rPr>
        <w:t>OKD, a.s.</w:t>
      </w:r>
      <w:proofErr w:type="gramEnd"/>
      <w:r w:rsidRPr="006A46E5">
        <w:rPr>
          <w:lang w:val="en-GB"/>
        </w:rPr>
        <w:tab/>
      </w:r>
      <w:r w:rsidRPr="006A46E5">
        <w:rPr>
          <w:lang w:val="en-GB"/>
        </w:rPr>
        <w:tab/>
      </w:r>
      <w:r w:rsidRPr="006A46E5">
        <w:rPr>
          <w:lang w:val="en-GB"/>
        </w:rPr>
        <w:tab/>
      </w:r>
      <w:r w:rsidRPr="006A46E5">
        <w:rPr>
          <w:lang w:val="en-GB"/>
        </w:rPr>
        <w:tab/>
      </w:r>
      <w:r w:rsidRPr="006A46E5">
        <w:rPr>
          <w:lang w:val="en-GB"/>
        </w:rPr>
        <w:tab/>
      </w:r>
      <w:r w:rsidRPr="006A46E5">
        <w:rPr>
          <w:lang w:val="en-GB"/>
        </w:rPr>
        <w:tab/>
        <w:t xml:space="preserve">   </w:t>
      </w:r>
    </w:p>
    <w:p w:rsidR="00801F12" w:rsidRPr="006A46E5" w:rsidRDefault="00B86809" w:rsidP="00801F12">
      <w:pPr>
        <w:tabs>
          <w:tab w:val="left" w:pos="5103"/>
        </w:tabs>
        <w:ind w:right="-709"/>
        <w:rPr>
          <w:lang w:val="en-GB"/>
        </w:rPr>
      </w:pPr>
      <w:r w:rsidRPr="00BC044E">
        <w:t xml:space="preserve">Ing. </w:t>
      </w:r>
      <w:r>
        <w:t>Libor Poloch</w:t>
      </w:r>
      <w:r w:rsidR="00801F12" w:rsidRPr="006A46E5">
        <w:rPr>
          <w:lang w:val="en-GB"/>
        </w:rPr>
        <w:tab/>
      </w:r>
    </w:p>
    <w:p w:rsidR="00801F12" w:rsidRPr="006A46E5" w:rsidRDefault="00F855B0" w:rsidP="00801F12">
      <w:pPr>
        <w:tabs>
          <w:tab w:val="left" w:pos="5103"/>
        </w:tabs>
        <w:rPr>
          <w:lang w:val="en-GB"/>
        </w:rPr>
      </w:pPr>
      <w:proofErr w:type="spellStart"/>
      <w:r>
        <w:rPr>
          <w:sz w:val="21"/>
          <w:szCs w:val="21"/>
        </w:rPr>
        <w:t>Deputy</w:t>
      </w:r>
      <w:proofErr w:type="spellEnd"/>
      <w:r>
        <w:rPr>
          <w:sz w:val="21"/>
          <w:szCs w:val="21"/>
        </w:rPr>
        <w:t xml:space="preserve"> </w:t>
      </w:r>
      <w:proofErr w:type="spellStart"/>
      <w:r>
        <w:rPr>
          <w:sz w:val="21"/>
          <w:szCs w:val="21"/>
        </w:rPr>
        <w:t>Procurement</w:t>
      </w:r>
      <w:proofErr w:type="spellEnd"/>
      <w:r>
        <w:rPr>
          <w:sz w:val="21"/>
          <w:szCs w:val="21"/>
        </w:rPr>
        <w:t xml:space="preserve"> </w:t>
      </w:r>
      <w:proofErr w:type="spellStart"/>
      <w:r w:rsidR="00B33DBE">
        <w:rPr>
          <w:sz w:val="21"/>
          <w:szCs w:val="21"/>
        </w:rPr>
        <w:t>Director</w:t>
      </w:r>
      <w:proofErr w:type="spellEnd"/>
      <w:r w:rsidR="00801F12" w:rsidRPr="006A46E5">
        <w:rPr>
          <w:lang w:val="en-GB"/>
        </w:rPr>
        <w:tab/>
      </w:r>
    </w:p>
    <w:p w:rsidR="004A4A7F" w:rsidRPr="006A46E5" w:rsidRDefault="00B33DBE" w:rsidP="003F42B2">
      <w:pPr>
        <w:rPr>
          <w:lang w:val="en-GB"/>
        </w:rPr>
      </w:pPr>
      <w:proofErr w:type="gramStart"/>
      <w:r>
        <w:rPr>
          <w:sz w:val="21"/>
          <w:szCs w:val="21"/>
          <w:lang w:val="en-GB"/>
        </w:rPr>
        <w:t>based</w:t>
      </w:r>
      <w:proofErr w:type="gramEnd"/>
      <w:r>
        <w:rPr>
          <w:sz w:val="21"/>
          <w:szCs w:val="21"/>
          <w:lang w:val="en-GB"/>
        </w:rPr>
        <w:t xml:space="preserve"> on Power of A</w:t>
      </w:r>
      <w:r w:rsidRPr="006A46E5">
        <w:rPr>
          <w:sz w:val="21"/>
          <w:szCs w:val="21"/>
          <w:lang w:val="en-GB"/>
        </w:rPr>
        <w:t xml:space="preserve">ttorney dated </w:t>
      </w:r>
      <w:r>
        <w:rPr>
          <w:sz w:val="21"/>
          <w:szCs w:val="21"/>
          <w:lang w:val="en-GB"/>
        </w:rPr>
        <w:t xml:space="preserve">30 </w:t>
      </w:r>
      <w:r w:rsidR="00F855B0">
        <w:rPr>
          <w:sz w:val="21"/>
          <w:szCs w:val="21"/>
          <w:lang w:val="en-GB"/>
        </w:rPr>
        <w:t>September</w:t>
      </w:r>
      <w:r w:rsidRPr="006A46E5">
        <w:rPr>
          <w:sz w:val="21"/>
          <w:szCs w:val="21"/>
          <w:lang w:val="en-GB"/>
        </w:rPr>
        <w:t xml:space="preserve"> 201</w:t>
      </w:r>
      <w:r w:rsidR="00F855B0">
        <w:rPr>
          <w:sz w:val="21"/>
          <w:szCs w:val="21"/>
          <w:lang w:val="en-GB"/>
        </w:rPr>
        <w:t>9</w:t>
      </w:r>
    </w:p>
    <w:p w:rsidR="004A4A7F" w:rsidRPr="006A46E5" w:rsidRDefault="004A4A7F" w:rsidP="003F42B2">
      <w:pPr>
        <w:rPr>
          <w:lang w:val="en-GB"/>
        </w:rPr>
      </w:pPr>
    </w:p>
    <w:p w:rsidR="004A4A7F" w:rsidRPr="006A46E5" w:rsidRDefault="004A4A7F" w:rsidP="003F42B2">
      <w:pPr>
        <w:rPr>
          <w:lang w:val="en-GB"/>
        </w:rPr>
      </w:pPr>
    </w:p>
    <w:p w:rsidR="00B86809" w:rsidRDefault="004A4A7F" w:rsidP="00B86809">
      <w:pPr>
        <w:tabs>
          <w:tab w:val="left" w:pos="5103"/>
        </w:tabs>
        <w:ind w:right="-143"/>
      </w:pPr>
      <w:r w:rsidRPr="006A46E5">
        <w:rPr>
          <w:lang w:val="en-GB"/>
        </w:rPr>
        <w:tab/>
      </w:r>
      <w:r w:rsidR="00177973">
        <w:fldChar w:fldCharType="begin"/>
      </w:r>
      <w:r w:rsidR="0072108B">
        <w:instrText xml:space="preserve"> MERGEFIELD tečky_zastoupena_2 </w:instrText>
      </w:r>
      <w:r w:rsidR="00177973">
        <w:fldChar w:fldCharType="end"/>
      </w:r>
    </w:p>
    <w:p w:rsidR="00B86809" w:rsidRDefault="00B86809" w:rsidP="00B86809">
      <w:pPr>
        <w:tabs>
          <w:tab w:val="left" w:pos="5103"/>
          <w:tab w:val="left" w:pos="9042"/>
        </w:tabs>
        <w:ind w:right="-143"/>
      </w:pPr>
      <w:r>
        <w:tab/>
      </w:r>
      <w:r w:rsidR="00177973">
        <w:fldChar w:fldCharType="begin"/>
      </w:r>
      <w:r w:rsidR="0072108B">
        <w:instrText xml:space="preserve"> MERGEFIELD Zastoupena_jméno_2 </w:instrText>
      </w:r>
      <w:r w:rsidR="00177973">
        <w:fldChar w:fldCharType="end"/>
      </w:r>
      <w:r>
        <w:tab/>
      </w:r>
    </w:p>
    <w:p w:rsidR="00B86809" w:rsidRDefault="00B86809" w:rsidP="00B86809">
      <w:pPr>
        <w:tabs>
          <w:tab w:val="left" w:pos="5103"/>
        </w:tabs>
        <w:ind w:right="-143"/>
      </w:pPr>
      <w:r>
        <w:tab/>
      </w:r>
      <w:r w:rsidR="00177973">
        <w:fldChar w:fldCharType="begin"/>
      </w:r>
      <w:r w:rsidR="0072108B">
        <w:instrText xml:space="preserve"> MERGEFIELD "Zastoupena_funkce_2" </w:instrText>
      </w:r>
      <w:r w:rsidR="00177973">
        <w:fldChar w:fldCharType="end"/>
      </w:r>
    </w:p>
    <w:p w:rsidR="004A4A7F" w:rsidRPr="006A46E5" w:rsidRDefault="004A4A7F" w:rsidP="004A4A7F">
      <w:pPr>
        <w:tabs>
          <w:tab w:val="left" w:pos="5103"/>
        </w:tabs>
        <w:ind w:right="-143"/>
        <w:rPr>
          <w:lang w:val="en-GB"/>
        </w:rPr>
      </w:pPr>
    </w:p>
    <w:p w:rsidR="004A4A7F" w:rsidRPr="006A46E5" w:rsidRDefault="00AF4B33" w:rsidP="004A4A7F">
      <w:pPr>
        <w:tabs>
          <w:tab w:val="left" w:pos="5103"/>
        </w:tabs>
        <w:ind w:right="-143"/>
        <w:rPr>
          <w:lang w:val="en-GB"/>
        </w:rPr>
      </w:pPr>
      <w:r w:rsidRPr="006A46E5">
        <w:rPr>
          <w:lang w:val="en-GB"/>
        </w:rPr>
        <w:tab/>
      </w:r>
    </w:p>
    <w:p w:rsidR="004A4A7F" w:rsidRPr="006A46E5" w:rsidRDefault="004A4A7F" w:rsidP="004A4A7F">
      <w:pPr>
        <w:tabs>
          <w:tab w:val="left" w:pos="5103"/>
        </w:tabs>
        <w:ind w:right="-143"/>
        <w:rPr>
          <w:lang w:val="en-GB"/>
        </w:rPr>
      </w:pPr>
      <w:r w:rsidRPr="006A46E5">
        <w:rPr>
          <w:lang w:val="en-GB"/>
        </w:rPr>
        <w:tab/>
      </w:r>
    </w:p>
    <w:p w:rsidR="00C1369F" w:rsidRPr="006A46E5" w:rsidRDefault="0030573D" w:rsidP="00DC2D00">
      <w:pPr>
        <w:pStyle w:val="Zkladntextodsazen"/>
        <w:keepNext/>
        <w:suppressAutoHyphens w:val="0"/>
        <w:spacing w:before="240"/>
        <w:ind w:left="0" w:firstLine="0"/>
        <w:jc w:val="both"/>
        <w:rPr>
          <w:sz w:val="20"/>
          <w:szCs w:val="20"/>
          <w:lang w:val="en-GB"/>
        </w:rPr>
      </w:pPr>
      <w:r>
        <w:rPr>
          <w:sz w:val="20"/>
          <w:szCs w:val="20"/>
          <w:lang w:val="en-GB"/>
        </w:rPr>
        <w:t xml:space="preserve">The following annexes form an integral part of the </w:t>
      </w:r>
      <w:r w:rsidR="00DA70A5">
        <w:rPr>
          <w:sz w:val="20"/>
          <w:szCs w:val="20"/>
          <w:lang w:val="en-GB"/>
        </w:rPr>
        <w:t>Amendment</w:t>
      </w:r>
      <w:r w:rsidR="00C1369F" w:rsidRPr="006A46E5">
        <w:rPr>
          <w:sz w:val="20"/>
          <w:szCs w:val="20"/>
          <w:lang w:val="en-GB"/>
        </w:rPr>
        <w:t>:</w:t>
      </w:r>
    </w:p>
    <w:p w:rsidR="00C1369F" w:rsidRPr="006A46E5" w:rsidRDefault="0030573D" w:rsidP="004A4A7F">
      <w:pPr>
        <w:pStyle w:val="Zkladntextodsazen"/>
        <w:keepNext/>
        <w:suppressAutoHyphens w:val="0"/>
        <w:ind w:left="0" w:firstLine="0"/>
        <w:jc w:val="both"/>
        <w:rPr>
          <w:sz w:val="20"/>
          <w:szCs w:val="20"/>
          <w:lang w:val="en-GB"/>
        </w:rPr>
      </w:pPr>
      <w:r>
        <w:rPr>
          <w:sz w:val="20"/>
          <w:szCs w:val="20"/>
          <w:lang w:val="en-GB"/>
        </w:rPr>
        <w:t>Annex No</w:t>
      </w:r>
      <w:r w:rsidR="00C1369F" w:rsidRPr="006A46E5">
        <w:rPr>
          <w:sz w:val="20"/>
          <w:szCs w:val="20"/>
          <w:lang w:val="en-GB"/>
        </w:rPr>
        <w:t xml:space="preserve">. 1 – </w:t>
      </w:r>
      <w:r>
        <w:rPr>
          <w:sz w:val="20"/>
          <w:szCs w:val="20"/>
          <w:lang w:val="en-GB"/>
        </w:rPr>
        <w:t>Signature specimens</w:t>
      </w:r>
    </w:p>
    <w:p w:rsidR="00C1369F" w:rsidRPr="006A46E5" w:rsidRDefault="0030573D" w:rsidP="004A4A7F">
      <w:pPr>
        <w:pStyle w:val="Zkladntextodsazen"/>
        <w:keepNext/>
        <w:suppressAutoHyphens w:val="0"/>
        <w:ind w:left="0" w:firstLine="0"/>
        <w:jc w:val="both"/>
        <w:rPr>
          <w:sz w:val="20"/>
          <w:szCs w:val="20"/>
          <w:lang w:val="en-GB"/>
        </w:rPr>
      </w:pPr>
      <w:r>
        <w:rPr>
          <w:sz w:val="20"/>
          <w:szCs w:val="20"/>
          <w:lang w:val="en-GB"/>
        </w:rPr>
        <w:t>Annex No</w:t>
      </w:r>
      <w:r w:rsidR="00C1369F" w:rsidRPr="006A46E5">
        <w:rPr>
          <w:sz w:val="20"/>
          <w:szCs w:val="20"/>
          <w:lang w:val="en-GB"/>
        </w:rPr>
        <w:t xml:space="preserve">. 2 – </w:t>
      </w:r>
      <w:r>
        <w:rPr>
          <w:sz w:val="20"/>
          <w:szCs w:val="20"/>
          <w:lang w:val="en-GB"/>
        </w:rPr>
        <w:t>Postal addresses and contact details</w:t>
      </w:r>
    </w:p>
    <w:p w:rsidR="00024DDF" w:rsidRPr="00024DDF" w:rsidRDefault="00024DDF" w:rsidP="00DB6FA6">
      <w:pPr>
        <w:pStyle w:val="Zkladntextodsazen"/>
        <w:keepNext/>
        <w:tabs>
          <w:tab w:val="left" w:pos="-3828"/>
        </w:tabs>
        <w:suppressAutoHyphens w:val="0"/>
        <w:ind w:left="0" w:firstLine="0"/>
        <w:jc w:val="both"/>
        <w:rPr>
          <w:color w:val="222222"/>
          <w:sz w:val="22"/>
        </w:rPr>
      </w:pPr>
      <w:r w:rsidRPr="00024DDF">
        <w:rPr>
          <w:sz w:val="18"/>
          <w:szCs w:val="20"/>
          <w:lang w:val="en-GB"/>
        </w:rPr>
        <w:t xml:space="preserve">Annex No. 4 </w:t>
      </w:r>
      <w:proofErr w:type="gramStart"/>
      <w:r w:rsidRPr="00024DDF">
        <w:rPr>
          <w:sz w:val="18"/>
          <w:szCs w:val="20"/>
          <w:lang w:val="en-GB"/>
        </w:rPr>
        <w:t xml:space="preserve">- </w:t>
      </w:r>
      <w:r w:rsidRPr="00024DDF">
        <w:rPr>
          <w:color w:val="222222"/>
          <w:sz w:val="22"/>
        </w:rPr>
        <w:t xml:space="preserve"> </w:t>
      </w:r>
      <w:proofErr w:type="spellStart"/>
      <w:r w:rsidRPr="00024DDF">
        <w:rPr>
          <w:color w:val="222222"/>
          <w:sz w:val="22"/>
        </w:rPr>
        <w:t>Rules</w:t>
      </w:r>
      <w:proofErr w:type="spellEnd"/>
      <w:proofErr w:type="gramEnd"/>
      <w:r w:rsidRPr="00024DDF">
        <w:rPr>
          <w:color w:val="222222"/>
          <w:sz w:val="22"/>
        </w:rPr>
        <w:t xml:space="preserve"> </w:t>
      </w:r>
      <w:proofErr w:type="spellStart"/>
      <w:r w:rsidRPr="00024DDF">
        <w:rPr>
          <w:color w:val="222222"/>
          <w:sz w:val="22"/>
        </w:rPr>
        <w:t>for</w:t>
      </w:r>
      <w:proofErr w:type="spellEnd"/>
      <w:r w:rsidRPr="00024DDF">
        <w:rPr>
          <w:color w:val="222222"/>
          <w:sz w:val="22"/>
        </w:rPr>
        <w:t xml:space="preserve"> PPC </w:t>
      </w:r>
      <w:proofErr w:type="spellStart"/>
      <w:r w:rsidRPr="00024DDF">
        <w:rPr>
          <w:color w:val="222222"/>
          <w:sz w:val="22"/>
        </w:rPr>
        <w:t>sending</w:t>
      </w:r>
      <w:proofErr w:type="spellEnd"/>
    </w:p>
    <w:p w:rsidR="00024DDF" w:rsidRPr="00024DDF" w:rsidRDefault="00024DDF" w:rsidP="00DB6FA6">
      <w:pPr>
        <w:pStyle w:val="Zkladntextodsazen"/>
        <w:keepNext/>
        <w:tabs>
          <w:tab w:val="left" w:pos="-3828"/>
        </w:tabs>
        <w:suppressAutoHyphens w:val="0"/>
        <w:ind w:left="0" w:firstLine="0"/>
        <w:jc w:val="both"/>
        <w:rPr>
          <w:sz w:val="18"/>
          <w:szCs w:val="20"/>
          <w:lang w:val="en-GB"/>
        </w:rPr>
        <w:sectPr w:rsidR="00024DDF" w:rsidRPr="00024DDF" w:rsidSect="000F760A">
          <w:headerReference w:type="default" r:id="rId10"/>
          <w:footerReference w:type="default" r:id="rId11"/>
          <w:headerReference w:type="first" r:id="rId12"/>
          <w:footerReference w:type="first" r:id="rId13"/>
          <w:footnotePr>
            <w:pos w:val="beneathText"/>
          </w:footnotePr>
          <w:pgSz w:w="11905" w:h="16837"/>
          <w:pgMar w:top="993" w:right="565" w:bottom="993" w:left="709" w:header="284" w:footer="0" w:gutter="0"/>
          <w:cols w:space="708"/>
          <w:titlePg/>
          <w:docGrid w:linePitch="360"/>
        </w:sectPr>
      </w:pPr>
    </w:p>
    <w:p w:rsidR="00C1369F" w:rsidRPr="006A46E5" w:rsidRDefault="0030573D" w:rsidP="001500C1">
      <w:pPr>
        <w:pStyle w:val="Zkladntextodsazen"/>
        <w:keepNext/>
        <w:tabs>
          <w:tab w:val="left" w:pos="-3828"/>
        </w:tabs>
        <w:suppressAutoHyphens w:val="0"/>
        <w:ind w:left="0" w:firstLine="0"/>
        <w:jc w:val="both"/>
        <w:rPr>
          <w:sz w:val="20"/>
          <w:szCs w:val="20"/>
          <w:lang w:val="en-GB"/>
        </w:rPr>
      </w:pPr>
      <w:r>
        <w:rPr>
          <w:sz w:val="20"/>
          <w:szCs w:val="20"/>
          <w:lang w:val="en-GB"/>
        </w:rPr>
        <w:t>Annex No</w:t>
      </w:r>
      <w:r w:rsidR="00C1369F" w:rsidRPr="006A46E5">
        <w:rPr>
          <w:sz w:val="20"/>
          <w:szCs w:val="20"/>
          <w:lang w:val="en-GB"/>
        </w:rPr>
        <w:t xml:space="preserve">. 1 – </w:t>
      </w:r>
      <w:r>
        <w:rPr>
          <w:sz w:val="20"/>
          <w:szCs w:val="20"/>
          <w:lang w:val="en-GB"/>
        </w:rPr>
        <w:t>Signature specimens</w:t>
      </w:r>
    </w:p>
    <w:p w:rsidR="00C1369F" w:rsidRPr="006A46E5" w:rsidRDefault="0030573D" w:rsidP="001500C1">
      <w:pPr>
        <w:pStyle w:val="Zkladntextodsazen2"/>
        <w:spacing w:before="360"/>
        <w:ind w:left="0" w:firstLine="0"/>
        <w:rPr>
          <w:b/>
          <w:sz w:val="20"/>
          <w:lang w:val="en-GB"/>
        </w:rPr>
      </w:pPr>
      <w:r>
        <w:rPr>
          <w:b/>
          <w:sz w:val="20"/>
          <w:lang w:val="en-GB"/>
        </w:rPr>
        <w:t xml:space="preserve">List of </w:t>
      </w:r>
      <w:r w:rsidR="00E3467D">
        <w:rPr>
          <w:b/>
          <w:sz w:val="20"/>
          <w:lang w:val="en-GB"/>
        </w:rPr>
        <w:t>staff</w:t>
      </w:r>
      <w:r>
        <w:rPr>
          <w:b/>
          <w:sz w:val="20"/>
          <w:lang w:val="en-GB"/>
        </w:rPr>
        <w:t xml:space="preserve"> authorized to sign PPCs on behalf of the Seller and </w:t>
      </w:r>
      <w:r w:rsidR="00E3467D">
        <w:rPr>
          <w:b/>
          <w:sz w:val="20"/>
          <w:lang w:val="en-GB"/>
        </w:rPr>
        <w:t>staff</w:t>
      </w:r>
      <w:r>
        <w:rPr>
          <w:b/>
          <w:sz w:val="20"/>
          <w:lang w:val="en-GB"/>
        </w:rPr>
        <w:t xml:space="preserve"> granted Power of Attorney to sign</w:t>
      </w:r>
    </w:p>
    <w:p w:rsidR="00C1369F" w:rsidRPr="006A46E5" w:rsidRDefault="0030573D" w:rsidP="001500C1">
      <w:pPr>
        <w:tabs>
          <w:tab w:val="left" w:pos="4111"/>
          <w:tab w:val="left" w:pos="4536"/>
          <w:tab w:val="left" w:pos="7513"/>
        </w:tabs>
        <w:spacing w:before="480"/>
        <w:ind w:left="1134" w:right="-1366" w:hanging="1128"/>
        <w:rPr>
          <w:lang w:val="en-GB"/>
        </w:rPr>
      </w:pPr>
      <w:r>
        <w:rPr>
          <w:lang w:val="en-GB"/>
        </w:rPr>
        <w:t>Name and surname</w:t>
      </w:r>
      <w:r w:rsidR="00C1369F" w:rsidRPr="006A46E5">
        <w:rPr>
          <w:lang w:val="en-GB"/>
        </w:rPr>
        <w:tab/>
      </w:r>
      <w:r>
        <w:rPr>
          <w:lang w:val="en-GB"/>
        </w:rPr>
        <w:t>Date of Power of Attorney granted</w:t>
      </w:r>
      <w:r w:rsidR="00C1369F" w:rsidRPr="006A46E5">
        <w:rPr>
          <w:lang w:val="en-GB"/>
        </w:rPr>
        <w:tab/>
      </w:r>
      <w:r>
        <w:rPr>
          <w:lang w:val="en-GB"/>
        </w:rPr>
        <w:t>Signature specimen</w:t>
      </w:r>
    </w:p>
    <w:p w:rsidR="00C1369F" w:rsidRPr="006A46E5" w:rsidRDefault="0030573D" w:rsidP="001500C1">
      <w:pPr>
        <w:tabs>
          <w:tab w:val="left" w:pos="4111"/>
          <w:tab w:val="left" w:pos="4536"/>
          <w:tab w:val="left" w:pos="7513"/>
        </w:tabs>
        <w:ind w:left="1134" w:right="-1366" w:hanging="1128"/>
        <w:rPr>
          <w:lang w:val="en-GB"/>
        </w:rPr>
      </w:pPr>
      <w:r>
        <w:rPr>
          <w:lang w:val="en-GB"/>
        </w:rPr>
        <w:t>Job position</w:t>
      </w:r>
    </w:p>
    <w:p w:rsidR="00C1369F" w:rsidRPr="006A46E5" w:rsidRDefault="00C1369F" w:rsidP="001500C1">
      <w:pPr>
        <w:tabs>
          <w:tab w:val="left" w:pos="4111"/>
          <w:tab w:val="left" w:pos="4536"/>
          <w:tab w:val="left" w:pos="7513"/>
        </w:tabs>
        <w:ind w:left="1134" w:right="-1366" w:hanging="1128"/>
        <w:rPr>
          <w:lang w:val="en-GB"/>
        </w:rPr>
      </w:pPr>
      <w:r w:rsidRPr="006A46E5">
        <w:rPr>
          <w:lang w:val="en-GB"/>
        </w:rPr>
        <w:br w:type="page"/>
      </w:r>
    </w:p>
    <w:p w:rsidR="00DA70A5" w:rsidRPr="006A46E5" w:rsidRDefault="00DA70A5" w:rsidP="00DA70A5">
      <w:pPr>
        <w:pStyle w:val="Zkladntextodsazen"/>
        <w:ind w:left="0" w:firstLine="0"/>
        <w:jc w:val="both"/>
        <w:rPr>
          <w:sz w:val="20"/>
          <w:szCs w:val="20"/>
          <w:lang w:val="en-GB"/>
        </w:rPr>
      </w:pPr>
      <w:r>
        <w:rPr>
          <w:sz w:val="20"/>
          <w:szCs w:val="20"/>
          <w:lang w:val="en-GB"/>
        </w:rPr>
        <w:t>Annex No</w:t>
      </w:r>
      <w:r w:rsidRPr="006A46E5">
        <w:rPr>
          <w:sz w:val="20"/>
          <w:szCs w:val="20"/>
          <w:lang w:val="en-GB"/>
        </w:rPr>
        <w:t xml:space="preserve">. 2 – </w:t>
      </w:r>
      <w:r>
        <w:rPr>
          <w:sz w:val="20"/>
          <w:szCs w:val="20"/>
          <w:lang w:val="en-GB"/>
        </w:rPr>
        <w:t>Postal addresses and contact details</w:t>
      </w:r>
    </w:p>
    <w:p w:rsidR="00DA70A5" w:rsidRPr="006A46E5" w:rsidRDefault="00DA70A5" w:rsidP="00DA70A5">
      <w:pPr>
        <w:pStyle w:val="Zkladntextodsazen"/>
        <w:spacing w:before="360"/>
        <w:ind w:left="0" w:firstLine="0"/>
        <w:jc w:val="both"/>
        <w:rPr>
          <w:sz w:val="20"/>
          <w:szCs w:val="20"/>
          <w:lang w:val="en-GB"/>
        </w:rPr>
      </w:pPr>
      <w:r>
        <w:rPr>
          <w:sz w:val="20"/>
          <w:szCs w:val="20"/>
          <w:lang w:val="en-GB"/>
        </w:rPr>
        <w:t>The Seller is obliged to send all communication to the Buyer’s address below</w:t>
      </w:r>
      <w:r w:rsidRPr="006A46E5">
        <w:rPr>
          <w:sz w:val="20"/>
          <w:szCs w:val="20"/>
          <w:lang w:val="en-GB"/>
        </w:rPr>
        <w:t>:</w:t>
      </w:r>
    </w:p>
    <w:p w:rsidR="00DA70A5" w:rsidRPr="006A46E5" w:rsidRDefault="00DA70A5" w:rsidP="00DA70A5">
      <w:pPr>
        <w:spacing w:before="360"/>
        <w:ind w:left="1276"/>
        <w:jc w:val="both"/>
        <w:rPr>
          <w:lang w:val="en-GB"/>
        </w:rPr>
      </w:pPr>
      <w:proofErr w:type="gramStart"/>
      <w:r w:rsidRPr="006A46E5">
        <w:rPr>
          <w:lang w:val="en-GB"/>
        </w:rPr>
        <w:t>OKD, a.s.</w:t>
      </w:r>
      <w:proofErr w:type="gramEnd"/>
    </w:p>
    <w:p w:rsidR="00DA70A5" w:rsidRPr="006A46E5" w:rsidRDefault="00DA70A5" w:rsidP="00DA70A5">
      <w:pPr>
        <w:ind w:left="1276"/>
        <w:jc w:val="both"/>
        <w:rPr>
          <w:lang w:val="en-GB"/>
        </w:rPr>
      </w:pPr>
      <w:r w:rsidRPr="006A46E5">
        <w:rPr>
          <w:lang w:val="en-GB"/>
        </w:rPr>
        <w:t xml:space="preserve">Stonavská 2179, </w:t>
      </w:r>
      <w:proofErr w:type="spellStart"/>
      <w:r w:rsidRPr="006A46E5">
        <w:rPr>
          <w:lang w:val="en-GB"/>
        </w:rPr>
        <w:t>Doly</w:t>
      </w:r>
      <w:proofErr w:type="spellEnd"/>
    </w:p>
    <w:p w:rsidR="00DA70A5" w:rsidRDefault="00DA70A5" w:rsidP="00DA70A5">
      <w:pPr>
        <w:ind w:left="1276"/>
        <w:jc w:val="both"/>
        <w:rPr>
          <w:lang w:val="en-GB"/>
        </w:rPr>
      </w:pPr>
      <w:r w:rsidRPr="006A46E5">
        <w:rPr>
          <w:lang w:val="en-GB"/>
        </w:rPr>
        <w:t xml:space="preserve">735 </w:t>
      </w:r>
      <w:proofErr w:type="gramStart"/>
      <w:r w:rsidRPr="006A46E5">
        <w:rPr>
          <w:lang w:val="en-GB"/>
        </w:rPr>
        <w:t xml:space="preserve">06  </w:t>
      </w:r>
      <w:proofErr w:type="spellStart"/>
      <w:r w:rsidRPr="006A46E5">
        <w:rPr>
          <w:lang w:val="en-GB"/>
        </w:rPr>
        <w:t>Karviná</w:t>
      </w:r>
      <w:proofErr w:type="spellEnd"/>
      <w:proofErr w:type="gramEnd"/>
      <w:r w:rsidRPr="006A46E5">
        <w:rPr>
          <w:lang w:val="en-GB"/>
        </w:rPr>
        <w:t xml:space="preserve"> </w:t>
      </w:r>
    </w:p>
    <w:p w:rsidR="00DA70A5" w:rsidRDefault="00DA70A5" w:rsidP="00DA70A5">
      <w:pPr>
        <w:rPr>
          <w:lang w:val="en-GB"/>
        </w:rPr>
      </w:pPr>
    </w:p>
    <w:p w:rsidR="00DA70A5" w:rsidRPr="006A46E5" w:rsidRDefault="00DA70A5" w:rsidP="00DA70A5">
      <w:pPr>
        <w:ind w:left="567" w:firstLine="709"/>
        <w:rPr>
          <w:lang w:val="en-GB"/>
        </w:rPr>
      </w:pPr>
      <w:proofErr w:type="gramStart"/>
      <w:r>
        <w:rPr>
          <w:lang w:val="en-GB"/>
        </w:rPr>
        <w:t>email</w:t>
      </w:r>
      <w:proofErr w:type="gramEnd"/>
      <w:r>
        <w:rPr>
          <w:lang w:val="en-GB"/>
        </w:rPr>
        <w:t xml:space="preserve"> for sending electronic PPC: </w:t>
      </w:r>
      <w:hyperlink r:id="rId14" w:history="1">
        <w:r w:rsidRPr="002B777B">
          <w:rPr>
            <w:rStyle w:val="Hypertextovodkaz"/>
            <w:lang w:val="en-GB"/>
          </w:rPr>
          <w:t>edks@okd.cz</w:t>
        </w:r>
      </w:hyperlink>
      <w:r>
        <w:rPr>
          <w:lang w:val="en-GB"/>
        </w:rPr>
        <w:t xml:space="preserve"> </w:t>
      </w:r>
    </w:p>
    <w:p w:rsidR="00DA70A5" w:rsidRPr="006A46E5" w:rsidRDefault="00DA70A5" w:rsidP="00DA70A5">
      <w:pPr>
        <w:ind w:left="1276"/>
        <w:jc w:val="both"/>
        <w:rPr>
          <w:lang w:val="en-GB"/>
        </w:rPr>
      </w:pPr>
    </w:p>
    <w:p w:rsidR="00DA70A5" w:rsidRPr="006A46E5" w:rsidRDefault="00DA70A5" w:rsidP="00DA70A5">
      <w:pPr>
        <w:spacing w:before="120"/>
        <w:ind w:left="1276"/>
        <w:jc w:val="both"/>
        <w:rPr>
          <w:lang w:val="en-GB"/>
        </w:rPr>
      </w:pPr>
      <w:proofErr w:type="spellStart"/>
      <w:proofErr w:type="gramStart"/>
      <w:r>
        <w:rPr>
          <w:lang w:val="en-GB"/>
        </w:rPr>
        <w:t>constct</w:t>
      </w:r>
      <w:proofErr w:type="spellEnd"/>
      <w:proofErr w:type="gramEnd"/>
      <w:r>
        <w:rPr>
          <w:lang w:val="en-GB"/>
        </w:rPr>
        <w:t xml:space="preserve"> </w:t>
      </w:r>
      <w:r w:rsidRPr="006A46E5">
        <w:rPr>
          <w:lang w:val="en-GB"/>
        </w:rPr>
        <w:t xml:space="preserve">e-mail: </w:t>
      </w:r>
      <w:hyperlink r:id="rId15" w:history="1">
        <w:r w:rsidRPr="006A46E5">
          <w:rPr>
            <w:lang w:val="en-GB"/>
          </w:rPr>
          <w:t>nakup@okd.cz</w:t>
        </w:r>
      </w:hyperlink>
      <w:r>
        <w:t xml:space="preserve"> </w:t>
      </w:r>
      <w:r w:rsidRPr="006A46E5">
        <w:rPr>
          <w:lang w:val="en-GB"/>
        </w:rPr>
        <w:t xml:space="preserve"> </w:t>
      </w:r>
      <w:r>
        <w:rPr>
          <w:lang w:val="en-GB"/>
        </w:rPr>
        <w:t xml:space="preserve"> </w:t>
      </w:r>
      <w:r w:rsidRPr="006A46E5">
        <w:rPr>
          <w:lang w:val="en-GB"/>
        </w:rPr>
        <w:t xml:space="preserve"> </w:t>
      </w:r>
    </w:p>
    <w:p w:rsidR="00DA70A5" w:rsidRPr="006A46E5" w:rsidRDefault="00DA70A5" w:rsidP="00DA70A5">
      <w:pPr>
        <w:pStyle w:val="Zkladntextodsazen"/>
        <w:ind w:left="1276" w:firstLine="0"/>
        <w:jc w:val="both"/>
        <w:rPr>
          <w:sz w:val="20"/>
          <w:szCs w:val="20"/>
          <w:lang w:val="en-GB"/>
        </w:rPr>
      </w:pPr>
      <w:proofErr w:type="gramStart"/>
      <w:r w:rsidRPr="006A46E5">
        <w:rPr>
          <w:sz w:val="20"/>
          <w:szCs w:val="20"/>
          <w:lang w:val="en-GB"/>
        </w:rPr>
        <w:t>web</w:t>
      </w:r>
      <w:proofErr w:type="gramEnd"/>
      <w:r w:rsidRPr="006A46E5">
        <w:rPr>
          <w:sz w:val="20"/>
          <w:szCs w:val="20"/>
          <w:lang w:val="en-GB"/>
        </w:rPr>
        <w:t>: nakup.okd.cz</w:t>
      </w:r>
    </w:p>
    <w:p w:rsidR="00DA70A5" w:rsidRPr="006A46E5" w:rsidRDefault="00DA70A5" w:rsidP="00DA70A5">
      <w:pPr>
        <w:pStyle w:val="Zkladntextodsazen"/>
        <w:spacing w:before="360"/>
        <w:ind w:left="0" w:firstLine="0"/>
        <w:jc w:val="both"/>
        <w:rPr>
          <w:sz w:val="20"/>
          <w:szCs w:val="20"/>
          <w:lang w:val="en-GB"/>
        </w:rPr>
      </w:pPr>
      <w:r>
        <w:rPr>
          <w:sz w:val="20"/>
          <w:szCs w:val="20"/>
          <w:lang w:val="en-GB"/>
        </w:rPr>
        <w:t>The Seller is obliged to send invoices to the address below</w:t>
      </w:r>
      <w:r w:rsidRPr="006A46E5">
        <w:rPr>
          <w:sz w:val="20"/>
          <w:szCs w:val="20"/>
          <w:lang w:val="en-GB"/>
        </w:rPr>
        <w:t>:</w:t>
      </w:r>
    </w:p>
    <w:p w:rsidR="00DA70A5" w:rsidRPr="006A46E5" w:rsidRDefault="00DA70A5" w:rsidP="00DA70A5">
      <w:pPr>
        <w:spacing w:before="360"/>
        <w:ind w:left="1276"/>
        <w:jc w:val="both"/>
        <w:rPr>
          <w:lang w:val="en-GB"/>
        </w:rPr>
      </w:pPr>
      <w:proofErr w:type="gramStart"/>
      <w:r w:rsidRPr="006A46E5">
        <w:rPr>
          <w:lang w:val="en-GB"/>
        </w:rPr>
        <w:t>OKD, a. s.</w:t>
      </w:r>
      <w:proofErr w:type="gramEnd"/>
    </w:p>
    <w:p w:rsidR="00DA70A5" w:rsidRPr="006A46E5" w:rsidRDefault="00DA70A5" w:rsidP="00DA70A5">
      <w:pPr>
        <w:ind w:left="1276"/>
        <w:jc w:val="both"/>
        <w:rPr>
          <w:lang w:val="en-GB"/>
        </w:rPr>
      </w:pPr>
      <w:proofErr w:type="spellStart"/>
      <w:r w:rsidRPr="006A46E5">
        <w:rPr>
          <w:lang w:val="en-GB"/>
        </w:rPr>
        <w:t>Středisko</w:t>
      </w:r>
      <w:proofErr w:type="spellEnd"/>
      <w:r w:rsidRPr="006A46E5">
        <w:rPr>
          <w:lang w:val="en-GB"/>
        </w:rPr>
        <w:t xml:space="preserve"> </w:t>
      </w:r>
      <w:proofErr w:type="spellStart"/>
      <w:r w:rsidRPr="006A46E5">
        <w:rPr>
          <w:lang w:val="en-GB"/>
        </w:rPr>
        <w:t>účetnictví</w:t>
      </w:r>
      <w:proofErr w:type="spellEnd"/>
      <w:r w:rsidRPr="006A46E5">
        <w:rPr>
          <w:lang w:val="en-GB"/>
        </w:rPr>
        <w:t xml:space="preserve"> – </w:t>
      </w:r>
      <w:proofErr w:type="spellStart"/>
      <w:r w:rsidRPr="006A46E5">
        <w:rPr>
          <w:lang w:val="en-GB"/>
        </w:rPr>
        <w:t>přijaté</w:t>
      </w:r>
      <w:proofErr w:type="spellEnd"/>
      <w:r w:rsidRPr="006A46E5">
        <w:rPr>
          <w:lang w:val="en-GB"/>
        </w:rPr>
        <w:t xml:space="preserve"> </w:t>
      </w:r>
      <w:proofErr w:type="spellStart"/>
      <w:r w:rsidRPr="006A46E5">
        <w:rPr>
          <w:lang w:val="en-GB"/>
        </w:rPr>
        <w:t>faktury</w:t>
      </w:r>
      <w:proofErr w:type="spellEnd"/>
    </w:p>
    <w:p w:rsidR="00DA70A5" w:rsidRPr="006A46E5" w:rsidRDefault="00DA70A5" w:rsidP="00DA70A5">
      <w:pPr>
        <w:ind w:left="1276"/>
        <w:jc w:val="both"/>
        <w:rPr>
          <w:lang w:val="en-GB"/>
        </w:rPr>
      </w:pPr>
      <w:r w:rsidRPr="006A46E5">
        <w:rPr>
          <w:lang w:val="en-GB"/>
        </w:rPr>
        <w:t xml:space="preserve">Stonavská 2179, </w:t>
      </w:r>
      <w:proofErr w:type="spellStart"/>
      <w:r w:rsidRPr="006A46E5">
        <w:rPr>
          <w:lang w:val="en-GB"/>
        </w:rPr>
        <w:t>Doly</w:t>
      </w:r>
      <w:proofErr w:type="spellEnd"/>
    </w:p>
    <w:p w:rsidR="00DA70A5" w:rsidRPr="006A46E5" w:rsidRDefault="00DA70A5" w:rsidP="00DA70A5">
      <w:pPr>
        <w:ind w:left="1276"/>
        <w:jc w:val="both"/>
        <w:rPr>
          <w:lang w:val="en-GB"/>
        </w:rPr>
      </w:pPr>
      <w:r w:rsidRPr="006A46E5">
        <w:rPr>
          <w:lang w:val="en-GB"/>
        </w:rPr>
        <w:t xml:space="preserve">735 </w:t>
      </w:r>
      <w:proofErr w:type="gramStart"/>
      <w:r w:rsidRPr="006A46E5">
        <w:rPr>
          <w:lang w:val="en-GB"/>
        </w:rPr>
        <w:t xml:space="preserve">06  </w:t>
      </w:r>
      <w:proofErr w:type="spellStart"/>
      <w:r w:rsidRPr="006A46E5">
        <w:rPr>
          <w:lang w:val="en-GB"/>
        </w:rPr>
        <w:t>Karviná</w:t>
      </w:r>
      <w:proofErr w:type="spellEnd"/>
      <w:proofErr w:type="gramEnd"/>
    </w:p>
    <w:p w:rsidR="00DA70A5" w:rsidRPr="006A46E5" w:rsidRDefault="00DA70A5" w:rsidP="00DA70A5">
      <w:pPr>
        <w:spacing w:before="360"/>
        <w:jc w:val="both"/>
        <w:rPr>
          <w:lang w:val="en-GB"/>
        </w:rPr>
      </w:pPr>
      <w:r>
        <w:rPr>
          <w:lang w:val="en-GB"/>
        </w:rPr>
        <w:t xml:space="preserve">The Buyer is </w:t>
      </w:r>
      <w:proofErr w:type="spellStart"/>
      <w:r>
        <w:rPr>
          <w:lang w:val="en-GB"/>
        </w:rPr>
        <w:t>obl</w:t>
      </w:r>
      <w:proofErr w:type="spellEnd"/>
      <w:r>
        <w:rPr>
          <w:lang w:val="en-GB"/>
        </w:rPr>
        <w:tab/>
      </w:r>
      <w:proofErr w:type="spellStart"/>
      <w:r>
        <w:rPr>
          <w:lang w:val="en-GB"/>
        </w:rPr>
        <w:t>iged</w:t>
      </w:r>
      <w:proofErr w:type="spellEnd"/>
      <w:r>
        <w:rPr>
          <w:lang w:val="en-GB"/>
        </w:rPr>
        <w:t xml:space="preserve"> to send all communication to the Seller’s address below</w:t>
      </w:r>
      <w:r w:rsidRPr="006A46E5">
        <w:rPr>
          <w:lang w:val="en-GB"/>
        </w:rPr>
        <w:t>:</w:t>
      </w:r>
    </w:p>
    <w:p w:rsidR="00E121E3" w:rsidRDefault="00E121E3" w:rsidP="00E121E3">
      <w:pPr>
        <w:ind w:left="709" w:firstLine="709"/>
        <w:jc w:val="both"/>
        <w:rPr>
          <w:lang w:val="en-GB"/>
        </w:rPr>
      </w:pPr>
    </w:p>
    <w:p w:rsidR="00E121E3" w:rsidRDefault="00177973" w:rsidP="00E121E3">
      <w:pPr>
        <w:ind w:left="709" w:firstLine="709"/>
        <w:jc w:val="both"/>
      </w:pPr>
      <w:r>
        <w:fldChar w:fldCharType="begin"/>
      </w:r>
      <w:r w:rsidR="00D90A42">
        <w:instrText xml:space="preserve"> MERGEFIELD Dodavatel </w:instrText>
      </w:r>
      <w:r>
        <w:fldChar w:fldCharType="separate"/>
      </w:r>
      <w:r w:rsidR="00B33DBE">
        <w:rPr>
          <w:noProof/>
        </w:rPr>
        <w:t>……………………..</w:t>
      </w:r>
      <w:r w:rsidR="00024DDF">
        <w:rPr>
          <w:noProof/>
        </w:rPr>
        <w:t>.</w:t>
      </w:r>
      <w:r>
        <w:fldChar w:fldCharType="end"/>
      </w:r>
    </w:p>
    <w:p w:rsidR="00B33DBE" w:rsidRDefault="00E121E3" w:rsidP="00E121E3">
      <w:pPr>
        <w:jc w:val="both"/>
      </w:pPr>
      <w:r>
        <w:tab/>
      </w:r>
      <w:r>
        <w:tab/>
      </w:r>
      <w:r w:rsidR="00B33DBE">
        <w:t>……………</w:t>
      </w:r>
    </w:p>
    <w:p w:rsidR="00DA70A5" w:rsidRDefault="00E121E3" w:rsidP="00B33DBE">
      <w:pPr>
        <w:jc w:val="both"/>
        <w:rPr>
          <w:lang w:val="en-GB"/>
        </w:rPr>
      </w:pPr>
      <w:r>
        <w:tab/>
      </w:r>
      <w:r>
        <w:tab/>
      </w:r>
      <w:r w:rsidR="00B33DBE">
        <w:t>……….</w:t>
      </w:r>
      <w:r>
        <w:tab/>
      </w:r>
    </w:p>
    <w:p w:rsidR="00DA70A5" w:rsidRPr="006A46E5" w:rsidRDefault="00DA70A5" w:rsidP="00DA70A5">
      <w:pPr>
        <w:spacing w:before="360"/>
        <w:jc w:val="both"/>
        <w:rPr>
          <w:lang w:val="en-GB"/>
        </w:rPr>
      </w:pPr>
    </w:p>
    <w:p w:rsidR="00DA70A5" w:rsidRPr="006A46E5" w:rsidRDefault="00DA70A5" w:rsidP="00DA70A5">
      <w:pPr>
        <w:ind w:left="709" w:firstLine="709"/>
        <w:rPr>
          <w:lang w:val="en-GB"/>
        </w:rPr>
      </w:pPr>
      <w:proofErr w:type="gramStart"/>
      <w:r>
        <w:rPr>
          <w:lang w:val="en-GB"/>
        </w:rPr>
        <w:t>email</w:t>
      </w:r>
      <w:proofErr w:type="gramEnd"/>
      <w:r>
        <w:rPr>
          <w:lang w:val="en-GB"/>
        </w:rPr>
        <w:t xml:space="preserve"> for sending electronic PPC:</w:t>
      </w:r>
    </w:p>
    <w:p w:rsidR="00DA70A5" w:rsidRPr="006A46E5" w:rsidRDefault="00DA70A5" w:rsidP="00DA70A5">
      <w:pPr>
        <w:rPr>
          <w:lang w:val="en-GB"/>
        </w:rPr>
      </w:pPr>
    </w:p>
    <w:p w:rsidR="00C1369F" w:rsidRPr="006A46E5" w:rsidRDefault="00C1369F" w:rsidP="00807127">
      <w:pPr>
        <w:rPr>
          <w:lang w:val="en-GB"/>
        </w:rPr>
      </w:pPr>
    </w:p>
    <w:p w:rsidR="00C1369F" w:rsidRPr="006A46E5" w:rsidRDefault="00C1369F" w:rsidP="00807127">
      <w:pPr>
        <w:rPr>
          <w:lang w:val="en-GB"/>
        </w:rPr>
      </w:pPr>
    </w:p>
    <w:p w:rsidR="00DF3F3A" w:rsidRDefault="00DF3F3A">
      <w:pPr>
        <w:suppressAutoHyphens w:val="0"/>
        <w:rPr>
          <w:lang w:val="en-GB"/>
        </w:rPr>
      </w:pPr>
      <w:r>
        <w:rPr>
          <w:lang w:val="en-GB"/>
        </w:rPr>
        <w:br w:type="page"/>
      </w:r>
    </w:p>
    <w:p w:rsidR="00DA70A5" w:rsidRPr="0083139A" w:rsidRDefault="00DA70A5" w:rsidP="00DA70A5">
      <w:pPr>
        <w:pStyle w:val="Zkladntextodsazen"/>
        <w:ind w:left="0" w:firstLine="0"/>
        <w:jc w:val="both"/>
        <w:rPr>
          <w:sz w:val="20"/>
          <w:szCs w:val="20"/>
          <w:lang w:val="en-GB"/>
        </w:rPr>
      </w:pPr>
      <w:r w:rsidRPr="0083139A">
        <w:rPr>
          <w:sz w:val="20"/>
          <w:szCs w:val="20"/>
          <w:lang w:val="en-GB"/>
        </w:rPr>
        <w:t xml:space="preserve">Annex No. 4 – Rules for PPC sending  </w:t>
      </w:r>
    </w:p>
    <w:p w:rsidR="00DA70A5" w:rsidRPr="0083139A" w:rsidRDefault="00DA70A5" w:rsidP="00DA70A5">
      <w:pPr>
        <w:pStyle w:val="Zkladntextodsazen"/>
        <w:ind w:left="0" w:firstLine="0"/>
        <w:jc w:val="both"/>
        <w:rPr>
          <w:sz w:val="20"/>
          <w:szCs w:val="20"/>
          <w:lang w:val="en-GB"/>
        </w:rPr>
      </w:pPr>
    </w:p>
    <w:p w:rsidR="00DA70A5" w:rsidRDefault="00DA70A5" w:rsidP="00DA70A5">
      <w:pPr>
        <w:pStyle w:val="Zkladntextodsazen"/>
        <w:numPr>
          <w:ilvl w:val="0"/>
          <w:numId w:val="43"/>
        </w:numPr>
        <w:jc w:val="both"/>
        <w:rPr>
          <w:b/>
          <w:bCs/>
          <w:sz w:val="20"/>
          <w:szCs w:val="20"/>
          <w:lang w:val="en-GB"/>
        </w:rPr>
      </w:pPr>
      <w:r w:rsidRPr="0083139A">
        <w:rPr>
          <w:b/>
          <w:bCs/>
          <w:sz w:val="20"/>
          <w:szCs w:val="20"/>
          <w:lang w:val="en-GB"/>
        </w:rPr>
        <w:t xml:space="preserve">PPC confirmation / approval </w:t>
      </w:r>
      <w:r>
        <w:rPr>
          <w:b/>
          <w:bCs/>
          <w:sz w:val="20"/>
          <w:szCs w:val="20"/>
          <w:lang w:val="en-GB"/>
        </w:rPr>
        <w:t>–by the Seller</w:t>
      </w:r>
    </w:p>
    <w:p w:rsidR="00DA70A5" w:rsidRPr="0083139A" w:rsidRDefault="00DA70A5" w:rsidP="00DA70A5">
      <w:pPr>
        <w:pStyle w:val="Zkladntextodsazen"/>
        <w:ind w:left="1080" w:firstLine="0"/>
        <w:jc w:val="both"/>
        <w:rPr>
          <w:sz w:val="20"/>
          <w:szCs w:val="20"/>
          <w:lang w:val="en-GB"/>
        </w:rPr>
      </w:pPr>
    </w:p>
    <w:p w:rsidR="00DA70A5" w:rsidRDefault="00DA70A5" w:rsidP="00DA70A5">
      <w:pPr>
        <w:pStyle w:val="Zkladntextodsazen"/>
        <w:numPr>
          <w:ilvl w:val="0"/>
          <w:numId w:val="42"/>
        </w:numPr>
        <w:jc w:val="both"/>
        <w:rPr>
          <w:sz w:val="20"/>
          <w:szCs w:val="20"/>
          <w:u w:val="single"/>
          <w:lang w:val="en-GB"/>
        </w:rPr>
      </w:pPr>
      <w:r w:rsidRPr="0083139A">
        <w:rPr>
          <w:sz w:val="20"/>
          <w:szCs w:val="20"/>
          <w:u w:val="single"/>
          <w:lang w:val="en-GB"/>
        </w:rPr>
        <w:t xml:space="preserve">In case of electronic contact: </w:t>
      </w:r>
    </w:p>
    <w:p w:rsidR="00DA70A5" w:rsidRPr="0083139A" w:rsidRDefault="00DA70A5" w:rsidP="00DA70A5">
      <w:pPr>
        <w:pStyle w:val="Zkladntextodsazen"/>
        <w:ind w:left="709" w:firstLine="11"/>
        <w:jc w:val="both"/>
        <w:rPr>
          <w:sz w:val="20"/>
          <w:szCs w:val="20"/>
          <w:lang w:val="en-GB"/>
        </w:rPr>
      </w:pPr>
    </w:p>
    <w:p w:rsidR="00DA70A5" w:rsidRPr="0083139A" w:rsidRDefault="00DA70A5" w:rsidP="00DA70A5">
      <w:pPr>
        <w:pStyle w:val="Zkladntextodsazen"/>
        <w:ind w:left="709" w:firstLine="11"/>
        <w:jc w:val="both"/>
        <w:rPr>
          <w:sz w:val="20"/>
          <w:szCs w:val="20"/>
          <w:lang w:val="en-GB"/>
        </w:rPr>
      </w:pPr>
      <w:r w:rsidRPr="0083139A">
        <w:rPr>
          <w:sz w:val="20"/>
          <w:szCs w:val="20"/>
          <w:lang w:val="en-GB"/>
        </w:rPr>
        <w:t xml:space="preserve"> (</w:t>
      </w:r>
      <w:r>
        <w:rPr>
          <w:sz w:val="20"/>
          <w:szCs w:val="20"/>
          <w:lang w:val="en-GB"/>
        </w:rPr>
        <w:t xml:space="preserve">PPC confirm by accepted </w:t>
      </w:r>
      <w:r w:rsidRPr="0083139A">
        <w:rPr>
          <w:sz w:val="20"/>
          <w:szCs w:val="20"/>
          <w:lang w:val="en-GB"/>
        </w:rPr>
        <w:t xml:space="preserve">electronic signature) and send to el. address </w:t>
      </w:r>
      <w:r>
        <w:rPr>
          <w:sz w:val="20"/>
          <w:szCs w:val="20"/>
          <w:lang w:val="en-GB"/>
        </w:rPr>
        <w:t xml:space="preserve">of the Buyer - </w:t>
      </w:r>
      <w:hyperlink r:id="rId16" w:history="1">
        <w:r w:rsidRPr="0083139A">
          <w:rPr>
            <w:rStyle w:val="Hypertextovodkaz"/>
            <w:sz w:val="20"/>
            <w:szCs w:val="20"/>
            <w:lang w:val="en-GB"/>
          </w:rPr>
          <w:t>edks@okd.cz</w:t>
        </w:r>
      </w:hyperlink>
      <w:r w:rsidRPr="0083139A">
        <w:rPr>
          <w:sz w:val="20"/>
          <w:szCs w:val="20"/>
          <w:lang w:val="en-GB"/>
        </w:rPr>
        <w:t xml:space="preserve">. Enter only </w:t>
      </w:r>
      <w:r w:rsidRPr="0083139A">
        <w:rPr>
          <w:b/>
          <w:bCs/>
          <w:sz w:val="20"/>
          <w:szCs w:val="20"/>
          <w:lang w:val="en-GB"/>
        </w:rPr>
        <w:t>“I confirm”</w:t>
      </w:r>
      <w:r w:rsidRPr="0083139A">
        <w:rPr>
          <w:sz w:val="20"/>
          <w:szCs w:val="20"/>
          <w:lang w:val="en-GB"/>
        </w:rPr>
        <w:t xml:space="preserve"> in the message subject. The message body must be left blank! </w:t>
      </w:r>
    </w:p>
    <w:p w:rsidR="00DA70A5" w:rsidRPr="0083139A" w:rsidRDefault="00DA70A5" w:rsidP="00DA70A5">
      <w:pPr>
        <w:pStyle w:val="Zkladntextodsazen"/>
        <w:ind w:left="1080" w:firstLine="0"/>
        <w:jc w:val="both"/>
        <w:rPr>
          <w:sz w:val="20"/>
          <w:szCs w:val="20"/>
          <w:lang w:val="en-GB"/>
        </w:rPr>
      </w:pPr>
    </w:p>
    <w:p w:rsidR="00DA70A5" w:rsidRDefault="00DA70A5" w:rsidP="00DA70A5">
      <w:pPr>
        <w:pStyle w:val="Zkladntextodsazen"/>
        <w:numPr>
          <w:ilvl w:val="0"/>
          <w:numId w:val="42"/>
        </w:numPr>
        <w:jc w:val="both"/>
        <w:rPr>
          <w:sz w:val="20"/>
          <w:szCs w:val="20"/>
          <w:lang w:val="en-GB"/>
        </w:rPr>
      </w:pPr>
      <w:r w:rsidRPr="0083139A">
        <w:rPr>
          <w:sz w:val="20"/>
          <w:szCs w:val="20"/>
          <w:u w:val="single"/>
          <w:lang w:val="en-GB"/>
        </w:rPr>
        <w:t xml:space="preserve">In case of </w:t>
      </w:r>
      <w:r>
        <w:rPr>
          <w:sz w:val="20"/>
          <w:szCs w:val="20"/>
          <w:lang w:val="en-GB"/>
        </w:rPr>
        <w:t xml:space="preserve"> paper form contact:</w:t>
      </w:r>
    </w:p>
    <w:p w:rsidR="00DA70A5" w:rsidRPr="0083139A" w:rsidRDefault="00DA70A5" w:rsidP="00DA70A5">
      <w:pPr>
        <w:pStyle w:val="Zkladntextodsazen"/>
        <w:ind w:left="0" w:firstLine="709"/>
        <w:jc w:val="both"/>
        <w:rPr>
          <w:sz w:val="20"/>
          <w:szCs w:val="20"/>
          <w:lang w:val="en-GB"/>
        </w:rPr>
      </w:pPr>
    </w:p>
    <w:p w:rsidR="00DA70A5" w:rsidRDefault="00DA70A5" w:rsidP="00DA70A5">
      <w:pPr>
        <w:pStyle w:val="Zkladntextodsazen"/>
        <w:ind w:left="699" w:firstLine="0"/>
        <w:jc w:val="both"/>
        <w:rPr>
          <w:sz w:val="20"/>
          <w:szCs w:val="20"/>
          <w:lang w:val="en-GB"/>
        </w:rPr>
      </w:pPr>
      <w:r w:rsidRPr="0083139A">
        <w:rPr>
          <w:sz w:val="20"/>
          <w:szCs w:val="20"/>
          <w:lang w:val="en-GB"/>
        </w:rPr>
        <w:t xml:space="preserve">Print out, sign manually and send by post to address specified in the </w:t>
      </w:r>
      <w:r>
        <w:rPr>
          <w:sz w:val="20"/>
          <w:szCs w:val="20"/>
          <w:lang w:val="en-GB"/>
        </w:rPr>
        <w:t>General Purchase</w:t>
      </w:r>
      <w:r w:rsidRPr="0083139A">
        <w:rPr>
          <w:sz w:val="20"/>
          <w:szCs w:val="20"/>
          <w:lang w:val="en-GB"/>
        </w:rPr>
        <w:t xml:space="preserve"> </w:t>
      </w:r>
      <w:r>
        <w:rPr>
          <w:sz w:val="20"/>
          <w:szCs w:val="20"/>
          <w:lang w:val="en-GB"/>
        </w:rPr>
        <w:t>C</w:t>
      </w:r>
      <w:r w:rsidRPr="0083139A">
        <w:rPr>
          <w:sz w:val="20"/>
          <w:szCs w:val="20"/>
          <w:lang w:val="en-GB"/>
        </w:rPr>
        <w:t xml:space="preserve">ontract or PPC header. </w:t>
      </w:r>
    </w:p>
    <w:p w:rsidR="00DA70A5" w:rsidRPr="0083139A" w:rsidRDefault="00DA70A5" w:rsidP="00DA70A5">
      <w:pPr>
        <w:pStyle w:val="Zkladntextodsazen"/>
        <w:ind w:left="142" w:firstLine="0"/>
        <w:jc w:val="both"/>
        <w:rPr>
          <w:b/>
          <w:bCs/>
          <w:sz w:val="20"/>
          <w:szCs w:val="20"/>
          <w:lang w:val="en-GB"/>
        </w:rPr>
      </w:pPr>
    </w:p>
    <w:p w:rsidR="00DA70A5" w:rsidRPr="0083139A" w:rsidRDefault="00DA70A5" w:rsidP="00DA70A5">
      <w:pPr>
        <w:pStyle w:val="Zkladntextodsazen"/>
        <w:ind w:left="360" w:firstLine="0"/>
        <w:jc w:val="both"/>
        <w:rPr>
          <w:b/>
          <w:bCs/>
          <w:sz w:val="20"/>
          <w:szCs w:val="20"/>
          <w:lang w:val="en-GB"/>
        </w:rPr>
      </w:pPr>
      <w:r w:rsidRPr="0083139A">
        <w:rPr>
          <w:b/>
          <w:bCs/>
          <w:sz w:val="20"/>
          <w:szCs w:val="20"/>
          <w:lang w:val="en-GB"/>
        </w:rPr>
        <w:t xml:space="preserve">NOTE – PPC printed, </w:t>
      </w:r>
      <w:r>
        <w:rPr>
          <w:b/>
          <w:bCs/>
          <w:sz w:val="20"/>
          <w:szCs w:val="20"/>
          <w:lang w:val="en-GB"/>
        </w:rPr>
        <w:t xml:space="preserve">physically </w:t>
      </w:r>
      <w:r w:rsidRPr="0083139A">
        <w:rPr>
          <w:b/>
          <w:bCs/>
          <w:sz w:val="20"/>
          <w:szCs w:val="20"/>
          <w:lang w:val="en-GB"/>
        </w:rPr>
        <w:t xml:space="preserve">signed, scanned and sent to the electronic address above (or any other one) shall not be accepted! </w:t>
      </w:r>
    </w:p>
    <w:p w:rsidR="00DA70A5" w:rsidRPr="0083139A" w:rsidRDefault="00DA70A5" w:rsidP="00DA70A5">
      <w:pPr>
        <w:pStyle w:val="Zkladntextodsazen"/>
        <w:ind w:left="720" w:firstLine="0"/>
        <w:jc w:val="both"/>
        <w:rPr>
          <w:b/>
          <w:bCs/>
          <w:sz w:val="20"/>
          <w:szCs w:val="20"/>
          <w:u w:val="single"/>
          <w:lang w:val="en-GB"/>
        </w:rPr>
      </w:pPr>
    </w:p>
    <w:p w:rsidR="00DA70A5" w:rsidRDefault="00DA70A5" w:rsidP="00DA70A5">
      <w:pPr>
        <w:pStyle w:val="Zkladntextodsazen"/>
        <w:numPr>
          <w:ilvl w:val="0"/>
          <w:numId w:val="43"/>
        </w:numPr>
        <w:jc w:val="both"/>
        <w:rPr>
          <w:b/>
          <w:bCs/>
          <w:sz w:val="20"/>
          <w:szCs w:val="20"/>
          <w:lang w:val="en-GB"/>
        </w:rPr>
      </w:pPr>
      <w:r w:rsidRPr="0083139A">
        <w:rPr>
          <w:b/>
          <w:bCs/>
          <w:sz w:val="20"/>
          <w:szCs w:val="20"/>
          <w:lang w:val="en-GB"/>
        </w:rPr>
        <w:t xml:space="preserve">Confirmation with reservation </w:t>
      </w:r>
      <w:r>
        <w:rPr>
          <w:b/>
          <w:bCs/>
          <w:sz w:val="20"/>
          <w:szCs w:val="20"/>
          <w:lang w:val="en-GB"/>
        </w:rPr>
        <w:t>by the Seller</w:t>
      </w:r>
    </w:p>
    <w:p w:rsidR="00DA70A5" w:rsidRPr="0083139A" w:rsidRDefault="00DA70A5" w:rsidP="00DA70A5">
      <w:pPr>
        <w:pStyle w:val="Zkladntextodsazen"/>
        <w:ind w:left="0" w:firstLine="360"/>
        <w:jc w:val="both"/>
        <w:rPr>
          <w:sz w:val="20"/>
          <w:szCs w:val="20"/>
          <w:lang w:val="en-GB"/>
        </w:rPr>
      </w:pPr>
      <w:r w:rsidRPr="0083139A">
        <w:rPr>
          <w:sz w:val="20"/>
          <w:szCs w:val="20"/>
          <w:lang w:val="en-GB"/>
        </w:rPr>
        <w:t xml:space="preserve">If you do not agree with our PPC for any reason or have any comments or want to include any addition: </w:t>
      </w:r>
    </w:p>
    <w:p w:rsidR="00DA70A5" w:rsidRPr="0083139A" w:rsidRDefault="00DA70A5" w:rsidP="00DA70A5">
      <w:pPr>
        <w:pStyle w:val="Zkladntextodsazen"/>
        <w:ind w:left="1069" w:firstLine="0"/>
        <w:jc w:val="both"/>
        <w:rPr>
          <w:sz w:val="20"/>
          <w:szCs w:val="20"/>
          <w:lang w:val="en-GB"/>
        </w:rPr>
      </w:pPr>
    </w:p>
    <w:p w:rsidR="00DA70A5" w:rsidRDefault="00DA70A5" w:rsidP="00DA70A5">
      <w:pPr>
        <w:pStyle w:val="Zkladntextodsazen"/>
        <w:numPr>
          <w:ilvl w:val="0"/>
          <w:numId w:val="44"/>
        </w:numPr>
        <w:jc w:val="both"/>
        <w:rPr>
          <w:sz w:val="20"/>
          <w:szCs w:val="20"/>
          <w:lang w:val="en-GB"/>
        </w:rPr>
      </w:pPr>
      <w:r w:rsidRPr="0083139A">
        <w:rPr>
          <w:sz w:val="20"/>
          <w:szCs w:val="20"/>
          <w:u w:val="single"/>
          <w:lang w:val="en-GB"/>
        </w:rPr>
        <w:t>In case of electronic contact</w:t>
      </w:r>
      <w:r w:rsidRPr="0083139A">
        <w:rPr>
          <w:sz w:val="20"/>
          <w:szCs w:val="20"/>
          <w:lang w:val="en-GB"/>
        </w:rPr>
        <w:t>:</w:t>
      </w:r>
    </w:p>
    <w:p w:rsidR="00DA70A5" w:rsidRPr="0083139A" w:rsidRDefault="00DA70A5" w:rsidP="00DA70A5">
      <w:pPr>
        <w:pStyle w:val="Zkladntextodsazen"/>
        <w:ind w:left="699" w:firstLine="0"/>
        <w:jc w:val="both"/>
        <w:rPr>
          <w:sz w:val="20"/>
          <w:szCs w:val="20"/>
          <w:lang w:val="en-GB"/>
        </w:rPr>
      </w:pPr>
    </w:p>
    <w:p w:rsidR="00DA70A5" w:rsidRDefault="00DA70A5" w:rsidP="00DA70A5">
      <w:pPr>
        <w:pStyle w:val="Zkladntextodsazen"/>
        <w:ind w:left="699" w:firstLine="0"/>
        <w:jc w:val="both"/>
        <w:rPr>
          <w:sz w:val="20"/>
          <w:szCs w:val="20"/>
          <w:lang w:val="en-GB"/>
        </w:rPr>
      </w:pPr>
      <w:r w:rsidRPr="0083139A">
        <w:rPr>
          <w:sz w:val="20"/>
          <w:szCs w:val="20"/>
          <w:lang w:val="en-GB"/>
        </w:rPr>
        <w:t xml:space="preserve">Sign the PPC electronically, enter </w:t>
      </w:r>
      <w:r w:rsidRPr="0083139A">
        <w:rPr>
          <w:b/>
          <w:bCs/>
          <w:sz w:val="20"/>
          <w:szCs w:val="20"/>
          <w:lang w:val="en-GB"/>
        </w:rPr>
        <w:t>“I confirm with reservation”</w:t>
      </w:r>
      <w:r w:rsidRPr="0083139A">
        <w:rPr>
          <w:sz w:val="20"/>
          <w:szCs w:val="20"/>
          <w:lang w:val="en-GB"/>
        </w:rPr>
        <w:t xml:space="preserve"> in the message subject, enter your reservation in the message body and attach a letter, if necessary. </w:t>
      </w:r>
      <w:r w:rsidR="00230A22">
        <w:rPr>
          <w:sz w:val="20"/>
          <w:szCs w:val="20"/>
          <w:lang w:val="en-GB"/>
        </w:rPr>
        <w:t>Use this option if the change of the delivery date is required</w:t>
      </w:r>
      <w:r>
        <w:rPr>
          <w:sz w:val="20"/>
          <w:szCs w:val="20"/>
          <w:lang w:val="en-GB"/>
        </w:rPr>
        <w:t>.</w:t>
      </w:r>
    </w:p>
    <w:p w:rsidR="00DA70A5" w:rsidRDefault="00DA70A5" w:rsidP="00DA70A5">
      <w:pPr>
        <w:pStyle w:val="Zkladntextodsazen"/>
        <w:ind w:left="699" w:firstLine="0"/>
        <w:jc w:val="both"/>
        <w:rPr>
          <w:sz w:val="20"/>
          <w:szCs w:val="20"/>
          <w:lang w:val="en-GB"/>
        </w:rPr>
      </w:pPr>
    </w:p>
    <w:p w:rsidR="00DA70A5" w:rsidRDefault="00DA70A5" w:rsidP="00DA70A5">
      <w:pPr>
        <w:pStyle w:val="Zkladntextodsazen"/>
        <w:numPr>
          <w:ilvl w:val="0"/>
          <w:numId w:val="44"/>
        </w:numPr>
        <w:jc w:val="both"/>
        <w:rPr>
          <w:sz w:val="20"/>
          <w:szCs w:val="20"/>
          <w:lang w:val="en-GB"/>
        </w:rPr>
      </w:pPr>
      <w:r w:rsidRPr="0083139A">
        <w:rPr>
          <w:sz w:val="20"/>
          <w:szCs w:val="20"/>
          <w:u w:val="single"/>
          <w:lang w:val="en-GB"/>
        </w:rPr>
        <w:t xml:space="preserve">In case of </w:t>
      </w:r>
      <w:r>
        <w:rPr>
          <w:sz w:val="20"/>
          <w:szCs w:val="20"/>
          <w:u w:val="single"/>
          <w:lang w:val="en-GB"/>
        </w:rPr>
        <w:t>paper form contact :</w:t>
      </w:r>
    </w:p>
    <w:p w:rsidR="00DA70A5" w:rsidRPr="0083139A" w:rsidRDefault="00DA70A5" w:rsidP="00DA70A5">
      <w:pPr>
        <w:pStyle w:val="Zkladntextodsazen"/>
        <w:ind w:left="1069" w:firstLine="0"/>
        <w:jc w:val="both"/>
        <w:rPr>
          <w:sz w:val="20"/>
          <w:szCs w:val="20"/>
          <w:lang w:val="en-GB"/>
        </w:rPr>
      </w:pPr>
    </w:p>
    <w:p w:rsidR="00DA70A5" w:rsidRPr="0083139A" w:rsidRDefault="00DA70A5" w:rsidP="00DA70A5">
      <w:pPr>
        <w:pStyle w:val="Zkladntextodsazen"/>
        <w:ind w:left="699" w:firstLine="0"/>
        <w:jc w:val="both"/>
        <w:rPr>
          <w:sz w:val="20"/>
          <w:szCs w:val="20"/>
          <w:lang w:val="en-GB"/>
        </w:rPr>
      </w:pPr>
      <w:r w:rsidRPr="0083139A">
        <w:rPr>
          <w:sz w:val="20"/>
          <w:szCs w:val="20"/>
          <w:lang w:val="en-GB"/>
        </w:rPr>
        <w:t>Print out, sign manually and send the PPC by post together with your requirements for change or send the PPS by post</w:t>
      </w:r>
      <w:r>
        <w:rPr>
          <w:sz w:val="20"/>
          <w:szCs w:val="20"/>
          <w:lang w:val="en-GB"/>
        </w:rPr>
        <w:t>.</w:t>
      </w:r>
      <w:r w:rsidRPr="0083139A">
        <w:rPr>
          <w:sz w:val="20"/>
          <w:szCs w:val="20"/>
          <w:lang w:val="en-GB"/>
        </w:rPr>
        <w:t xml:space="preserve"> </w:t>
      </w:r>
    </w:p>
    <w:p w:rsidR="00DA70A5" w:rsidRPr="0083139A" w:rsidRDefault="00DA70A5" w:rsidP="00DA70A5">
      <w:pPr>
        <w:pStyle w:val="Zkladntextodsazen"/>
        <w:ind w:left="720" w:firstLine="0"/>
        <w:jc w:val="both"/>
        <w:rPr>
          <w:b/>
          <w:bCs/>
          <w:sz w:val="20"/>
          <w:szCs w:val="20"/>
          <w:u w:val="single"/>
          <w:lang w:val="en-GB"/>
        </w:rPr>
      </w:pPr>
    </w:p>
    <w:p w:rsidR="00DA70A5" w:rsidRDefault="00DA70A5" w:rsidP="00DA70A5">
      <w:pPr>
        <w:pStyle w:val="Zkladntextodsazen"/>
        <w:numPr>
          <w:ilvl w:val="0"/>
          <w:numId w:val="43"/>
        </w:numPr>
        <w:jc w:val="both"/>
        <w:rPr>
          <w:b/>
          <w:bCs/>
          <w:sz w:val="20"/>
          <w:szCs w:val="20"/>
          <w:lang w:val="en-GB"/>
        </w:rPr>
      </w:pPr>
      <w:r w:rsidRPr="0083139A">
        <w:rPr>
          <w:b/>
          <w:bCs/>
          <w:sz w:val="20"/>
          <w:szCs w:val="20"/>
          <w:lang w:val="en-GB"/>
        </w:rPr>
        <w:t>Unconfirmed PPCs</w:t>
      </w:r>
      <w:r>
        <w:rPr>
          <w:b/>
          <w:bCs/>
          <w:sz w:val="20"/>
          <w:szCs w:val="20"/>
          <w:lang w:val="en-GB"/>
        </w:rPr>
        <w:t xml:space="preserve"> by</w:t>
      </w:r>
      <w:r w:rsidRPr="0083139A">
        <w:rPr>
          <w:b/>
          <w:bCs/>
          <w:sz w:val="20"/>
          <w:szCs w:val="20"/>
          <w:lang w:val="en-GB"/>
        </w:rPr>
        <w:t xml:space="preserve"> </w:t>
      </w:r>
      <w:r>
        <w:rPr>
          <w:b/>
          <w:bCs/>
          <w:sz w:val="20"/>
          <w:szCs w:val="20"/>
          <w:lang w:val="en-GB"/>
        </w:rPr>
        <w:t>the Seller</w:t>
      </w:r>
    </w:p>
    <w:p w:rsidR="00DA70A5" w:rsidRPr="0083139A" w:rsidRDefault="00DA70A5" w:rsidP="00DA70A5">
      <w:pPr>
        <w:pStyle w:val="Zkladntextodsazen"/>
        <w:ind w:left="720" w:firstLine="0"/>
        <w:jc w:val="both"/>
        <w:rPr>
          <w:sz w:val="20"/>
          <w:szCs w:val="20"/>
          <w:lang w:val="en-GB"/>
        </w:rPr>
      </w:pPr>
    </w:p>
    <w:p w:rsidR="00DA70A5" w:rsidRPr="0083139A" w:rsidRDefault="00DA70A5" w:rsidP="00DA70A5">
      <w:pPr>
        <w:pStyle w:val="Zkladntextodsazen"/>
        <w:ind w:left="360" w:firstLine="0"/>
        <w:jc w:val="both"/>
        <w:rPr>
          <w:sz w:val="20"/>
          <w:szCs w:val="20"/>
          <w:lang w:val="en-GB"/>
        </w:rPr>
      </w:pPr>
      <w:r w:rsidRPr="0083139A">
        <w:rPr>
          <w:sz w:val="20"/>
          <w:szCs w:val="20"/>
          <w:lang w:val="en-GB"/>
        </w:rPr>
        <w:t xml:space="preserve">Do not sign the PPC, enter </w:t>
      </w:r>
      <w:r w:rsidRPr="0083139A">
        <w:rPr>
          <w:b/>
          <w:bCs/>
          <w:sz w:val="20"/>
          <w:szCs w:val="20"/>
          <w:lang w:val="en-GB"/>
        </w:rPr>
        <w:t xml:space="preserve">„I do not confirm” </w:t>
      </w:r>
      <w:r w:rsidRPr="0083139A">
        <w:rPr>
          <w:sz w:val="20"/>
          <w:szCs w:val="20"/>
          <w:lang w:val="en-GB"/>
        </w:rPr>
        <w:t xml:space="preserve">in the message subject, enter the reason of your </w:t>
      </w:r>
      <w:proofErr w:type="spellStart"/>
      <w:r w:rsidRPr="0083139A">
        <w:rPr>
          <w:sz w:val="20"/>
          <w:szCs w:val="20"/>
          <w:lang w:val="en-GB"/>
        </w:rPr>
        <w:t>dis</w:t>
      </w:r>
      <w:r>
        <w:rPr>
          <w:sz w:val="20"/>
          <w:szCs w:val="20"/>
          <w:lang w:val="en-GB"/>
        </w:rPr>
        <w:t>Contract</w:t>
      </w:r>
      <w:proofErr w:type="spellEnd"/>
      <w:r w:rsidRPr="0083139A">
        <w:rPr>
          <w:sz w:val="20"/>
          <w:szCs w:val="20"/>
          <w:lang w:val="en-GB"/>
        </w:rPr>
        <w:t xml:space="preserve"> with the PPC in the message body and attach a letter, if necessary. Apply this option particularly in cases of requirements for change in price or commercial terms and conditions, etc. where your acceptance requires PPS change or issue of amendment to the </w:t>
      </w:r>
      <w:r>
        <w:rPr>
          <w:sz w:val="20"/>
          <w:szCs w:val="20"/>
          <w:lang w:val="en-GB"/>
        </w:rPr>
        <w:t>Contract</w:t>
      </w:r>
      <w:r w:rsidRPr="0083139A">
        <w:rPr>
          <w:sz w:val="20"/>
          <w:szCs w:val="20"/>
          <w:lang w:val="en-GB"/>
        </w:rPr>
        <w:t xml:space="preserve">. Apply this option also case where the PPC is refused by you. </w:t>
      </w:r>
    </w:p>
    <w:p w:rsidR="00DA70A5" w:rsidRPr="0083139A" w:rsidRDefault="00DA70A5" w:rsidP="00DA70A5">
      <w:pPr>
        <w:pStyle w:val="Zkladntextodsazen"/>
        <w:ind w:left="0" w:firstLine="0"/>
        <w:rPr>
          <w:sz w:val="20"/>
          <w:szCs w:val="20"/>
          <w:lang w:val="en-GB"/>
        </w:rPr>
      </w:pPr>
    </w:p>
    <w:p w:rsidR="00DA70A5" w:rsidRPr="0083139A" w:rsidRDefault="00DA70A5" w:rsidP="00DA70A5">
      <w:pPr>
        <w:pStyle w:val="Zkladntextodsazen"/>
        <w:ind w:left="0" w:firstLine="0"/>
        <w:jc w:val="both"/>
        <w:rPr>
          <w:sz w:val="20"/>
          <w:szCs w:val="20"/>
          <w:lang w:val="en-GB"/>
        </w:rPr>
      </w:pPr>
      <w:r w:rsidRPr="0083139A">
        <w:rPr>
          <w:sz w:val="20"/>
          <w:szCs w:val="20"/>
          <w:lang w:val="en-GB"/>
        </w:rPr>
        <w:t>Because all documents sent to the electronic address</w:t>
      </w:r>
      <w:r>
        <w:rPr>
          <w:sz w:val="20"/>
          <w:szCs w:val="20"/>
          <w:lang w:val="en-GB"/>
        </w:rPr>
        <w:t xml:space="preserve"> of the Buyer</w:t>
      </w:r>
      <w:r w:rsidRPr="0083139A">
        <w:rPr>
          <w:sz w:val="20"/>
          <w:szCs w:val="20"/>
          <w:lang w:val="en-GB"/>
        </w:rPr>
        <w:t xml:space="preserve"> mentioned above will be processed electronically, be sure to attach the original file with the PPC to your message so that the message can be identified and assigned. All incoming PPC, i.e. both confirmed and unconfirmed </w:t>
      </w:r>
      <w:proofErr w:type="gramStart"/>
      <w:r w:rsidRPr="0083139A">
        <w:rPr>
          <w:sz w:val="20"/>
          <w:szCs w:val="20"/>
          <w:lang w:val="en-GB"/>
        </w:rPr>
        <w:t>ones,</w:t>
      </w:r>
      <w:proofErr w:type="gramEnd"/>
      <w:r w:rsidRPr="0083139A">
        <w:rPr>
          <w:sz w:val="20"/>
          <w:szCs w:val="20"/>
          <w:lang w:val="en-GB"/>
        </w:rPr>
        <w:t xml:space="preserve"> are automatically archived together with all the correspondence. </w:t>
      </w:r>
    </w:p>
    <w:p w:rsidR="00C1369F" w:rsidRPr="00DF3F3A" w:rsidRDefault="00C1369F" w:rsidP="00DA70A5">
      <w:pPr>
        <w:pStyle w:val="Zkladntextodsazen"/>
        <w:ind w:left="0" w:firstLine="0"/>
        <w:jc w:val="both"/>
        <w:rPr>
          <w:lang w:bidi="si-LK"/>
        </w:rPr>
      </w:pPr>
    </w:p>
    <w:sectPr w:rsidR="00C1369F" w:rsidRPr="00DF3F3A" w:rsidSect="00065D63">
      <w:footerReference w:type="default" r:id="rId17"/>
      <w:pgSz w:w="11906" w:h="16838"/>
      <w:pgMar w:top="1021" w:right="1021" w:bottom="1021" w:left="1021" w:header="284"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Šimíčková Eva" w:date="2014-02-21T10:22:00Z" w:initials="ŠE">
    <w:p w:rsidR="00F855B0" w:rsidRPr="009068B7" w:rsidRDefault="00F855B0">
      <w:pPr>
        <w:pStyle w:val="Textkomente"/>
        <w:rPr>
          <w:lang w:val="en-GB"/>
        </w:rPr>
      </w:pPr>
      <w:r>
        <w:rPr>
          <w:rStyle w:val="Odkaznakoment"/>
        </w:rPr>
        <w:annotationRef/>
      </w:r>
      <w:r w:rsidRPr="009068B7">
        <w:rPr>
          <w:lang w:val="en-GB"/>
        </w:rPr>
        <w:t>Foreign contracts only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B0" w:rsidRDefault="00F855B0" w:rsidP="00807127">
      <w:r>
        <w:separator/>
      </w:r>
    </w:p>
  </w:endnote>
  <w:endnote w:type="continuationSeparator" w:id="0">
    <w:p w:rsidR="00F855B0" w:rsidRDefault="00F855B0" w:rsidP="0080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kod128">
    <w:panose1 w:val="02000506000000020004"/>
    <w:charset w:val="00"/>
    <w:family w:val="auto"/>
    <w:pitch w:val="variable"/>
    <w:sig w:usb0="80002AA7"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B0" w:rsidRDefault="00F855B0" w:rsidP="000232AE">
    <w:pPr>
      <w:jc w:val="center"/>
    </w:pPr>
    <w:proofErr w:type="spellStart"/>
    <w:r>
      <w:rPr>
        <w:sz w:val="22"/>
        <w:szCs w:val="24"/>
      </w:rPr>
      <w:t>Page</w:t>
    </w:r>
    <w:proofErr w:type="spellEnd"/>
    <w:r w:rsidRPr="00103B43">
      <w:rPr>
        <w:sz w:val="22"/>
        <w:szCs w:val="24"/>
      </w:rPr>
      <w:t xml:space="preserve"> </w:t>
    </w:r>
    <w:sdt>
      <w:sdtPr>
        <w:id w:val="10909818"/>
        <w:docPartObj>
          <w:docPartGallery w:val="Page Numbers (Top of Page)"/>
          <w:docPartUnique/>
        </w:docPartObj>
      </w:sdtPr>
      <w:sdtEndPr/>
      <w:sdtContent>
        <w:r w:rsidR="00B905F3">
          <w:fldChar w:fldCharType="begin"/>
        </w:r>
        <w:r w:rsidR="00B905F3">
          <w:instrText xml:space="preserve"> PAGE </w:instrText>
        </w:r>
        <w:r w:rsidR="00B905F3">
          <w:fldChar w:fldCharType="separate"/>
        </w:r>
        <w:r w:rsidR="00B905F3">
          <w:rPr>
            <w:noProof/>
          </w:rPr>
          <w:t>9</w:t>
        </w:r>
        <w:r w:rsidR="00B905F3">
          <w:rPr>
            <w:noProof/>
          </w:rPr>
          <w:fldChar w:fldCharType="end"/>
        </w:r>
        <w:r>
          <w:t xml:space="preserve"> </w:t>
        </w:r>
        <w:proofErr w:type="spellStart"/>
        <w:r>
          <w:t>of</w:t>
        </w:r>
        <w:proofErr w:type="spellEnd"/>
        <w:r>
          <w:t xml:space="preserve"> 9</w:t>
        </w:r>
      </w:sdtContent>
    </w:sdt>
  </w:p>
  <w:p w:rsidR="00F855B0" w:rsidRPr="00472EA8" w:rsidRDefault="00F855B0" w:rsidP="00F9003D">
    <w:pPr>
      <w:pStyle w:val="Zpat"/>
      <w:jc w:val="right"/>
      <w:rPr>
        <w:sz w:val="24"/>
        <w:szCs w:val="24"/>
      </w:rPr>
    </w:pPr>
    <w:proofErr w:type="spellStart"/>
    <w:r>
      <w:rPr>
        <w:sz w:val="16"/>
        <w:szCs w:val="16"/>
      </w:rPr>
      <w:t>Version</w:t>
    </w:r>
    <w:proofErr w:type="spellEnd"/>
    <w:r>
      <w:rPr>
        <w:sz w:val="16"/>
        <w:szCs w:val="16"/>
      </w:rPr>
      <w:t xml:space="preserve"> </w:t>
    </w:r>
    <w:r w:rsidR="00177973">
      <w:rPr>
        <w:sz w:val="16"/>
        <w:szCs w:val="16"/>
      </w:rPr>
      <w:fldChar w:fldCharType="begin"/>
    </w:r>
    <w:r>
      <w:rPr>
        <w:sz w:val="16"/>
        <w:szCs w:val="16"/>
      </w:rPr>
      <w:instrText xml:space="preserve"> MERGEFIELD verze_k_tisku </w:instrText>
    </w:r>
    <w:r w:rsidR="00177973">
      <w:rPr>
        <w:sz w:val="16"/>
        <w:szCs w:val="16"/>
      </w:rPr>
      <w:fldChar w:fldCharType="separate"/>
    </w:r>
    <w:r w:rsidRPr="00653E94">
      <w:rPr>
        <w:noProof/>
        <w:sz w:val="16"/>
        <w:szCs w:val="16"/>
      </w:rPr>
      <w:t xml:space="preserve">026 </w:t>
    </w:r>
    <w:r w:rsidR="00177973">
      <w:rPr>
        <w:sz w:val="16"/>
        <w:szCs w:val="16"/>
      </w:rPr>
      <w:fldChar w:fldCharType="end"/>
    </w:r>
  </w:p>
  <w:p w:rsidR="00F855B0" w:rsidRDefault="00F855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B0" w:rsidRPr="00225E19" w:rsidRDefault="00F855B0" w:rsidP="000232AE">
    <w:pPr>
      <w:jc w:val="center"/>
      <w:rPr>
        <w:lang w:val="en-GB"/>
      </w:rPr>
    </w:pPr>
    <w:r w:rsidRPr="00225E19">
      <w:rPr>
        <w:sz w:val="22"/>
        <w:szCs w:val="24"/>
        <w:lang w:val="en-GB"/>
      </w:rPr>
      <w:t xml:space="preserve">Page </w:t>
    </w:r>
    <w:sdt>
      <w:sdtPr>
        <w:rPr>
          <w:lang w:val="en-GB"/>
        </w:rPr>
        <w:id w:val="10909819"/>
        <w:docPartObj>
          <w:docPartGallery w:val="Page Numbers (Top of Page)"/>
          <w:docPartUnique/>
        </w:docPartObj>
      </w:sdtPr>
      <w:sdtEndPr/>
      <w:sdtContent>
        <w:r w:rsidR="00177973" w:rsidRPr="00225E19">
          <w:rPr>
            <w:lang w:val="en-GB"/>
          </w:rPr>
          <w:fldChar w:fldCharType="begin"/>
        </w:r>
        <w:r w:rsidRPr="00225E19">
          <w:rPr>
            <w:lang w:val="en-GB"/>
          </w:rPr>
          <w:instrText xml:space="preserve"> PAGE </w:instrText>
        </w:r>
        <w:r w:rsidR="00177973" w:rsidRPr="00225E19">
          <w:rPr>
            <w:lang w:val="en-GB"/>
          </w:rPr>
          <w:fldChar w:fldCharType="separate"/>
        </w:r>
        <w:r w:rsidR="002E0949">
          <w:rPr>
            <w:noProof/>
            <w:lang w:val="en-GB"/>
          </w:rPr>
          <w:t>1</w:t>
        </w:r>
        <w:r w:rsidR="00177973" w:rsidRPr="00225E19">
          <w:rPr>
            <w:noProof/>
            <w:lang w:val="en-GB"/>
          </w:rPr>
          <w:fldChar w:fldCharType="end"/>
        </w:r>
        <w:r w:rsidRPr="00225E19">
          <w:rPr>
            <w:lang w:val="en-GB"/>
          </w:rPr>
          <w:t xml:space="preserve"> of </w:t>
        </w:r>
        <w:r>
          <w:rPr>
            <w:lang w:val="en-GB"/>
          </w:rPr>
          <w:t>9</w:t>
        </w:r>
      </w:sdtContent>
    </w:sdt>
  </w:p>
  <w:p w:rsidR="00F855B0" w:rsidRPr="00225E19" w:rsidRDefault="00F855B0" w:rsidP="000232AE">
    <w:pPr>
      <w:jc w:val="center"/>
      <w:rPr>
        <w:sz w:val="24"/>
        <w:szCs w:val="24"/>
        <w:lang w:val="en-GB"/>
      </w:rPr>
    </w:pPr>
  </w:p>
  <w:p w:rsidR="00F855B0" w:rsidRPr="00472EA8" w:rsidRDefault="00F855B0" w:rsidP="009D6131">
    <w:pPr>
      <w:pStyle w:val="Zpat"/>
      <w:jc w:val="right"/>
      <w:rPr>
        <w:sz w:val="24"/>
        <w:szCs w:val="24"/>
      </w:rPr>
    </w:pPr>
    <w:proofErr w:type="spellStart"/>
    <w:r>
      <w:rPr>
        <w:sz w:val="16"/>
        <w:szCs w:val="16"/>
      </w:rPr>
      <w:t>Version</w:t>
    </w:r>
    <w:proofErr w:type="spellEnd"/>
    <w:r>
      <w:rPr>
        <w:sz w:val="16"/>
        <w:szCs w:val="16"/>
      </w:rPr>
      <w:t xml:space="preserve"> </w:t>
    </w:r>
    <w:r w:rsidR="00177973">
      <w:rPr>
        <w:sz w:val="16"/>
        <w:szCs w:val="16"/>
      </w:rPr>
      <w:fldChar w:fldCharType="begin"/>
    </w:r>
    <w:r>
      <w:rPr>
        <w:sz w:val="16"/>
        <w:szCs w:val="16"/>
      </w:rPr>
      <w:instrText xml:space="preserve"> MERGEFIELD verze_k_tisku </w:instrText>
    </w:r>
    <w:r w:rsidR="00177973">
      <w:rPr>
        <w:sz w:val="16"/>
        <w:szCs w:val="16"/>
      </w:rPr>
      <w:fldChar w:fldCharType="separate"/>
    </w:r>
    <w:r w:rsidRPr="00653E94">
      <w:rPr>
        <w:noProof/>
        <w:sz w:val="16"/>
        <w:szCs w:val="16"/>
      </w:rPr>
      <w:t>026 bez el.</w:t>
    </w:r>
    <w:r w:rsidR="00177973">
      <w:rPr>
        <w:sz w:val="16"/>
        <w:szCs w:val="16"/>
      </w:rPr>
      <w:fldChar w:fldCharType="end"/>
    </w:r>
  </w:p>
  <w:p w:rsidR="00F855B0" w:rsidRPr="00225E19" w:rsidRDefault="00F855B0">
    <w:pPr>
      <w:pStyle w:val="Zpat"/>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B0" w:rsidRPr="004F07C3" w:rsidRDefault="00F855B0">
    <w:pPr>
      <w:pStyle w:val="Zpat"/>
      <w:jc w:val="center"/>
      <w:rPr>
        <w:sz w:val="22"/>
        <w:szCs w:val="24"/>
      </w:rPr>
    </w:pPr>
    <w:proofErr w:type="spellStart"/>
    <w:r>
      <w:rPr>
        <w:sz w:val="22"/>
        <w:szCs w:val="24"/>
      </w:rPr>
      <w:t>Page</w:t>
    </w:r>
    <w:proofErr w:type="spellEnd"/>
    <w:r>
      <w:rPr>
        <w:sz w:val="22"/>
        <w:szCs w:val="24"/>
      </w:rPr>
      <w:t xml:space="preserve"> </w:t>
    </w:r>
    <w:r w:rsidRPr="004F07C3">
      <w:rPr>
        <w:sz w:val="22"/>
        <w:szCs w:val="24"/>
      </w:rPr>
      <w:t xml:space="preserve">1 </w:t>
    </w:r>
    <w:proofErr w:type="spellStart"/>
    <w:r>
      <w:rPr>
        <w:sz w:val="22"/>
        <w:szCs w:val="24"/>
      </w:rPr>
      <w:t>of</w:t>
    </w:r>
    <w:proofErr w:type="spellEnd"/>
    <w:r w:rsidRPr="004F07C3">
      <w:rPr>
        <w:sz w:val="22"/>
        <w:szCs w:val="24"/>
      </w:rPr>
      <w:t> 1</w:t>
    </w:r>
  </w:p>
  <w:p w:rsidR="00F855B0" w:rsidRDefault="00F855B0">
    <w:pPr>
      <w:pStyle w:val="Zpat"/>
      <w:jc w:val="center"/>
      <w:rPr>
        <w:sz w:val="24"/>
        <w:szCs w:val="24"/>
      </w:rPr>
    </w:pPr>
  </w:p>
  <w:p w:rsidR="00F855B0" w:rsidRPr="00472EA8" w:rsidRDefault="00F855B0" w:rsidP="00FF5E10">
    <w:pPr>
      <w:pStyle w:val="Zpat"/>
      <w:jc w:val="right"/>
      <w:rPr>
        <w:sz w:val="24"/>
        <w:szCs w:val="24"/>
      </w:rPr>
    </w:pPr>
    <w:proofErr w:type="spellStart"/>
    <w:r>
      <w:rPr>
        <w:sz w:val="16"/>
        <w:szCs w:val="16"/>
      </w:rPr>
      <w:t>Version</w:t>
    </w:r>
    <w:proofErr w:type="spellEnd"/>
    <w:r>
      <w:rPr>
        <w:sz w:val="16"/>
        <w:szCs w:val="16"/>
      </w:rPr>
      <w:t xml:space="preserve"> 026</w:t>
    </w:r>
  </w:p>
  <w:p w:rsidR="00F855B0" w:rsidRPr="00472EA8" w:rsidRDefault="00F855B0">
    <w:pPr>
      <w:pStyle w:val="Zpa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B0" w:rsidRDefault="00F855B0" w:rsidP="00807127">
      <w:r>
        <w:separator/>
      </w:r>
    </w:p>
  </w:footnote>
  <w:footnote w:type="continuationSeparator" w:id="0">
    <w:p w:rsidR="00F855B0" w:rsidRDefault="00F855B0" w:rsidP="00807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B0" w:rsidRPr="00225E19" w:rsidRDefault="00F855B0" w:rsidP="000232AE">
    <w:pPr>
      <w:pStyle w:val="Zhlav"/>
      <w:jc w:val="right"/>
      <w:rPr>
        <w:lang w:val="en-GB"/>
      </w:rPr>
    </w:pPr>
    <w:r>
      <w:rPr>
        <w:sz w:val="22"/>
        <w:szCs w:val="24"/>
        <w:lang w:val="en-GB"/>
      </w:rPr>
      <w:t>Contract</w:t>
    </w:r>
    <w:r w:rsidRPr="00225E19">
      <w:rPr>
        <w:sz w:val="22"/>
        <w:szCs w:val="24"/>
        <w:lang w:val="en-GB"/>
      </w:rPr>
      <w:t xml:space="preserve"> No. </w:t>
    </w:r>
    <w:r>
      <w:rPr>
        <w:sz w:val="22"/>
        <w:szCs w:val="24"/>
        <w:lang w:val="en-GB"/>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B0" w:rsidRPr="00AB1316" w:rsidRDefault="00F855B0" w:rsidP="002454B6">
    <w:pPr>
      <w:suppressAutoHyphens w:val="0"/>
      <w:jc w:val="right"/>
      <w:rPr>
        <w:rFonts w:ascii="kod128" w:hAnsi="kod128" w:cs="kod128"/>
        <w:lang w:eastAsia="cs-CZ"/>
      </w:rPr>
    </w:pPr>
    <w:r w:rsidRPr="00AB1316">
      <w:rPr>
        <w:rFonts w:ascii="kod128" w:hAnsi="kod128" w:cs="kod128"/>
        <w:lang w:eastAsia="cs-CZ"/>
      </w:rPr>
      <w:t>ÍbÂZiLÈ-D0-Ç5!(</w:t>
    </w:r>
    <w:proofErr w:type="spellStart"/>
    <w:r w:rsidRPr="00AB1316">
      <w:rPr>
        <w:rFonts w:ascii="kod128" w:hAnsi="kod128" w:cs="kod128"/>
        <w:lang w:eastAsia="cs-CZ"/>
      </w:rPr>
      <w:t>jÎ</w:t>
    </w:r>
    <w:proofErr w:type="spellEnd"/>
    <w:r w:rsidRPr="00AB1316">
      <w:rPr>
        <w:rFonts w:ascii="kod128" w:hAnsi="kod128" w:cs="kod128"/>
        <w:lang w:eastAsia="cs-CZ"/>
      </w:rPr>
      <w:t xml:space="preserve">  </w:t>
    </w:r>
  </w:p>
  <w:p w:rsidR="00F855B0" w:rsidRPr="00331088" w:rsidRDefault="00F855B0" w:rsidP="003310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BDC4640"/>
    <w:name w:val="WW8Num1"/>
    <w:lvl w:ilvl="0">
      <w:start w:val="1"/>
      <w:numFmt w:val="decimal"/>
      <w:lvlText w:val="%1."/>
      <w:lvlJc w:val="left"/>
      <w:pPr>
        <w:tabs>
          <w:tab w:val="num" w:pos="540"/>
        </w:tabs>
        <w:ind w:left="540" w:hanging="360"/>
      </w:pPr>
      <w:rPr>
        <w:rFonts w:cs="Times New Roman"/>
        <w:b w:val="0"/>
        <w:color w:val="auto"/>
      </w:rPr>
    </w:lvl>
    <w:lvl w:ilvl="1">
      <w:start w:val="1"/>
      <w:numFmt w:val="bullet"/>
      <w:lvlText w:val="-"/>
      <w:lvlJc w:val="left"/>
      <w:pPr>
        <w:tabs>
          <w:tab w:val="num" w:pos="1260"/>
        </w:tabs>
        <w:ind w:left="1260" w:hanging="360"/>
      </w:pPr>
      <w:rPr>
        <w:rFonts w:ascii="Times New Roman" w:hAnsi="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rPr>
        <w:rFonts w:cs="Times New Roman"/>
      </w:rPr>
    </w:lvl>
  </w:abstractNum>
  <w:abstractNum w:abstractNumId="2">
    <w:nsid w:val="00000004"/>
    <w:multiLevelType w:val="singleLevel"/>
    <w:tmpl w:val="EBCA3334"/>
    <w:name w:val="WW8Num11"/>
    <w:lvl w:ilvl="0">
      <w:start w:val="1"/>
      <w:numFmt w:val="decimal"/>
      <w:lvlText w:val="%1."/>
      <w:lvlJc w:val="left"/>
      <w:pPr>
        <w:tabs>
          <w:tab w:val="num" w:pos="720"/>
        </w:tabs>
        <w:ind w:left="720" w:hanging="360"/>
      </w:pPr>
      <w:rPr>
        <w:rFonts w:cs="Times New Roman"/>
        <w:color w:val="auto"/>
      </w:rPr>
    </w:lvl>
  </w:abstractNum>
  <w:abstractNum w:abstractNumId="3">
    <w:nsid w:val="00000005"/>
    <w:multiLevelType w:val="multilevel"/>
    <w:tmpl w:val="00000005"/>
    <w:lvl w:ilvl="0">
      <w:start w:val="1"/>
      <w:numFmt w:val="decimal"/>
      <w:lvlText w:val="%1."/>
      <w:lvlJc w:val="left"/>
      <w:pPr>
        <w:tabs>
          <w:tab w:val="num" w:pos="540"/>
        </w:tabs>
        <w:ind w:left="540" w:hanging="360"/>
      </w:pPr>
      <w:rPr>
        <w:rFonts w:cs="Times New Roman"/>
      </w:rPr>
    </w:lvl>
    <w:lvl w:ilvl="1">
      <w:start w:val="1"/>
      <w:numFmt w:val="bullet"/>
      <w:lvlText w:val="-"/>
      <w:lvlJc w:val="left"/>
      <w:pPr>
        <w:tabs>
          <w:tab w:val="num" w:pos="1260"/>
        </w:tabs>
        <w:ind w:left="1260" w:hanging="360"/>
      </w:pPr>
      <w:rPr>
        <w:rFonts w:ascii="Times New Roman" w:hAnsi="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4">
    <w:nsid w:val="00000007"/>
    <w:multiLevelType w:val="multilevel"/>
    <w:tmpl w:val="32D0AB2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8"/>
    <w:multiLevelType w:val="singleLevel"/>
    <w:tmpl w:val="00000008"/>
    <w:name w:val="WW8Num22"/>
    <w:lvl w:ilvl="0">
      <w:start w:val="1"/>
      <w:numFmt w:val="decimal"/>
      <w:lvlText w:val="%1."/>
      <w:lvlJc w:val="left"/>
      <w:pPr>
        <w:tabs>
          <w:tab w:val="num" w:pos="720"/>
        </w:tabs>
        <w:ind w:left="720" w:hanging="360"/>
      </w:pPr>
      <w:rPr>
        <w:rFonts w:cs="Times New Roman"/>
      </w:rPr>
    </w:lvl>
  </w:abstractNum>
  <w:abstractNum w:abstractNumId="6">
    <w:nsid w:val="00000009"/>
    <w:multiLevelType w:val="singleLevel"/>
    <w:tmpl w:val="00000009"/>
    <w:name w:val="WW8Num24"/>
    <w:lvl w:ilvl="0">
      <w:start w:val="1"/>
      <w:numFmt w:val="decimal"/>
      <w:lvlText w:val="%1."/>
      <w:lvlJc w:val="left"/>
      <w:pPr>
        <w:tabs>
          <w:tab w:val="num" w:pos="720"/>
        </w:tabs>
        <w:ind w:left="720" w:hanging="360"/>
      </w:pPr>
      <w:rPr>
        <w:rFonts w:cs="Times New Roman"/>
      </w:rPr>
    </w:lvl>
  </w:abstractNum>
  <w:abstractNum w:abstractNumId="7">
    <w:nsid w:val="0000000A"/>
    <w:multiLevelType w:val="multilevel"/>
    <w:tmpl w:val="0000000A"/>
    <w:name w:val="WW8Num17"/>
    <w:lvl w:ilvl="0">
      <w:start w:val="1"/>
      <w:numFmt w:val="decimal"/>
      <w:lvlText w:val="%1."/>
      <w:lvlJc w:val="left"/>
      <w:pPr>
        <w:tabs>
          <w:tab w:val="num" w:pos="720"/>
        </w:tabs>
        <w:ind w:left="720" w:hanging="360"/>
      </w:pPr>
      <w:rPr>
        <w:rFonts w:eastAsia="Times New Roman"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080"/>
        </w:tabs>
        <w:ind w:left="1080" w:hanging="72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440"/>
        </w:tabs>
        <w:ind w:left="1440" w:hanging="108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800"/>
        </w:tabs>
        <w:ind w:left="1800" w:hanging="1440"/>
      </w:pPr>
      <w:rPr>
        <w:rFonts w:cs="Times New Roman"/>
      </w:rPr>
    </w:lvl>
  </w:abstractNum>
  <w:abstractNum w:abstractNumId="8">
    <w:nsid w:val="0000000B"/>
    <w:multiLevelType w:val="multilevel"/>
    <w:tmpl w:val="0000000B"/>
    <w:name w:val="WW8Num30"/>
    <w:lvl w:ilvl="0">
      <w:start w:val="1"/>
      <w:numFmt w:val="decimal"/>
      <w:lvlText w:val="%1."/>
      <w:lvlJc w:val="left"/>
      <w:pPr>
        <w:tabs>
          <w:tab w:val="num" w:pos="540"/>
        </w:tabs>
        <w:ind w:left="540" w:hanging="360"/>
      </w:pPr>
      <w:rPr>
        <w:rFonts w:cs="Times New Roman"/>
      </w:rPr>
    </w:lvl>
    <w:lvl w:ilvl="1">
      <w:start w:val="1"/>
      <w:numFmt w:val="bullet"/>
      <w:lvlText w:val="-"/>
      <w:lvlJc w:val="left"/>
      <w:pPr>
        <w:tabs>
          <w:tab w:val="num" w:pos="1260"/>
        </w:tabs>
        <w:ind w:left="1260" w:hanging="360"/>
      </w:pPr>
      <w:rPr>
        <w:rFonts w:ascii="Times New Roman" w:hAnsi="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9">
    <w:nsid w:val="0000000C"/>
    <w:multiLevelType w:val="multilevel"/>
    <w:tmpl w:val="0000000C"/>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0">
    <w:nsid w:val="06EE154E"/>
    <w:multiLevelType w:val="singleLevel"/>
    <w:tmpl w:val="EBCA3334"/>
    <w:lvl w:ilvl="0">
      <w:start w:val="1"/>
      <w:numFmt w:val="decimal"/>
      <w:lvlText w:val="%1."/>
      <w:lvlJc w:val="left"/>
      <w:pPr>
        <w:tabs>
          <w:tab w:val="num" w:pos="720"/>
        </w:tabs>
        <w:ind w:left="720" w:hanging="360"/>
      </w:pPr>
      <w:rPr>
        <w:rFonts w:cs="Times New Roman"/>
        <w:color w:val="auto"/>
      </w:rPr>
    </w:lvl>
  </w:abstractNum>
  <w:abstractNum w:abstractNumId="11">
    <w:nsid w:val="06F92FC6"/>
    <w:multiLevelType w:val="hybridMultilevel"/>
    <w:tmpl w:val="4C08551E"/>
    <w:lvl w:ilvl="0" w:tplc="939430FA">
      <w:numFmt w:val="bullet"/>
      <w:lvlText w:val="-"/>
      <w:lvlJc w:val="left"/>
      <w:pPr>
        <w:ind w:left="717" w:hanging="360"/>
      </w:pPr>
      <w:rPr>
        <w:rFonts w:ascii="Times New Roman" w:eastAsia="Times New Roman" w:hAnsi="Times New Roman"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nsid w:val="0B13095F"/>
    <w:multiLevelType w:val="hybridMultilevel"/>
    <w:tmpl w:val="5274BC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13BE0148"/>
    <w:multiLevelType w:val="hybridMultilevel"/>
    <w:tmpl w:val="B3F67F1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4412320"/>
    <w:multiLevelType w:val="hybridMultilevel"/>
    <w:tmpl w:val="582C0F90"/>
    <w:lvl w:ilvl="0" w:tplc="66CE61E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158E18D7"/>
    <w:multiLevelType w:val="hybridMultilevel"/>
    <w:tmpl w:val="71E8522A"/>
    <w:lvl w:ilvl="0" w:tplc="A648C80C">
      <w:start w:val="2"/>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A01AC3"/>
    <w:multiLevelType w:val="hybridMultilevel"/>
    <w:tmpl w:val="AD90E222"/>
    <w:lvl w:ilvl="0" w:tplc="A238A84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9946873"/>
    <w:multiLevelType w:val="hybridMultilevel"/>
    <w:tmpl w:val="B4D03A82"/>
    <w:lvl w:ilvl="0" w:tplc="00000003">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AF02E03"/>
    <w:multiLevelType w:val="multilevel"/>
    <w:tmpl w:val="00000006"/>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0E36F33"/>
    <w:multiLevelType w:val="multilevel"/>
    <w:tmpl w:val="7C7871F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260"/>
        </w:tabs>
        <w:ind w:left="1260" w:hanging="360"/>
      </w:pPr>
      <w:rPr>
        <w:rFonts w:ascii="Times New Roman" w:hAnsi="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0">
    <w:nsid w:val="222F1450"/>
    <w:multiLevelType w:val="hybridMultilevel"/>
    <w:tmpl w:val="F9B40040"/>
    <w:lvl w:ilvl="0" w:tplc="EBCA3334">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2A12029"/>
    <w:multiLevelType w:val="hybridMultilevel"/>
    <w:tmpl w:val="4A32CECC"/>
    <w:lvl w:ilvl="0" w:tplc="FCEC9638">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2">
    <w:nsid w:val="232505CC"/>
    <w:multiLevelType w:val="hybridMultilevel"/>
    <w:tmpl w:val="58865E6E"/>
    <w:lvl w:ilvl="0" w:tplc="0405000F">
      <w:start w:val="1"/>
      <w:numFmt w:val="decimal"/>
      <w:lvlText w:val="%1."/>
      <w:lvlJc w:val="left"/>
      <w:pPr>
        <w:ind w:left="786" w:hanging="360"/>
      </w:pPr>
      <w:rPr>
        <w:rFonts w:cs="Times New Roman"/>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nsid w:val="28753EB7"/>
    <w:multiLevelType w:val="hybridMultilevel"/>
    <w:tmpl w:val="6EFAE398"/>
    <w:lvl w:ilvl="0" w:tplc="A238A84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FDC4297"/>
    <w:multiLevelType w:val="hybridMultilevel"/>
    <w:tmpl w:val="044ADA76"/>
    <w:lvl w:ilvl="0" w:tplc="04050015">
      <w:start w:val="1"/>
      <w:numFmt w:val="upperLetter"/>
      <w:lvlText w:val="%1."/>
      <w:lvlJc w:val="left"/>
      <w:pPr>
        <w:ind w:left="1080" w:hanging="360"/>
      </w:pPr>
      <w:rPr>
        <w:rFonts w:ascii="Times New Roman" w:hAnsi="Times New Roman"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5">
    <w:nsid w:val="32FB1622"/>
    <w:multiLevelType w:val="hybridMultilevel"/>
    <w:tmpl w:val="E10E6A7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34E45879"/>
    <w:multiLevelType w:val="hybridMultilevel"/>
    <w:tmpl w:val="B2B8B0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F696247"/>
    <w:multiLevelType w:val="hybridMultilevel"/>
    <w:tmpl w:val="76029ED0"/>
    <w:lvl w:ilvl="0" w:tplc="E73EC49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3FD5136A"/>
    <w:multiLevelType w:val="hybridMultilevel"/>
    <w:tmpl w:val="E1484406"/>
    <w:lvl w:ilvl="0" w:tplc="0405000F">
      <w:start w:val="1"/>
      <w:numFmt w:val="decimal"/>
      <w:lvlText w:val="%1."/>
      <w:lvlJc w:val="left"/>
      <w:pPr>
        <w:ind w:left="900" w:hanging="360"/>
      </w:pPr>
      <w:rPr>
        <w:rFonts w:cs="Times New Roman"/>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29">
    <w:nsid w:val="4BB51C09"/>
    <w:multiLevelType w:val="hybridMultilevel"/>
    <w:tmpl w:val="CF86FA82"/>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0">
    <w:nsid w:val="512551FC"/>
    <w:multiLevelType w:val="hybridMultilevel"/>
    <w:tmpl w:val="058E5ABE"/>
    <w:lvl w:ilvl="0" w:tplc="00000003">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17B1BF0"/>
    <w:multiLevelType w:val="hybridMultilevel"/>
    <w:tmpl w:val="44CA8A2E"/>
    <w:lvl w:ilvl="0" w:tplc="6ECC20B2">
      <w:start w:val="1"/>
      <w:numFmt w:val="upperRoman"/>
      <w:suff w:val="nothing"/>
      <w:lvlText w:val="Článek %1"/>
      <w:lvlJc w:val="left"/>
      <w:pPr>
        <w:ind w:left="0" w:firstLine="0"/>
      </w:pPr>
      <w:rPr>
        <w:rFonts w:cs="Times New Roman" w:hint="default"/>
        <w:b/>
        <w:sz w:val="20"/>
      </w:rPr>
    </w:lvl>
    <w:lvl w:ilvl="1" w:tplc="04050019" w:tentative="1">
      <w:start w:val="1"/>
      <w:numFmt w:val="lowerLetter"/>
      <w:lvlText w:val="%2."/>
      <w:lvlJc w:val="left"/>
      <w:pPr>
        <w:ind w:left="1015" w:hanging="360"/>
      </w:pPr>
      <w:rPr>
        <w:rFonts w:cs="Times New Roman"/>
      </w:rPr>
    </w:lvl>
    <w:lvl w:ilvl="2" w:tplc="0405001B" w:tentative="1">
      <w:start w:val="1"/>
      <w:numFmt w:val="lowerRoman"/>
      <w:lvlText w:val="%3."/>
      <w:lvlJc w:val="right"/>
      <w:pPr>
        <w:ind w:left="1735" w:hanging="180"/>
      </w:pPr>
      <w:rPr>
        <w:rFonts w:cs="Times New Roman"/>
      </w:rPr>
    </w:lvl>
    <w:lvl w:ilvl="3" w:tplc="0405000F" w:tentative="1">
      <w:start w:val="1"/>
      <w:numFmt w:val="decimal"/>
      <w:lvlText w:val="%4."/>
      <w:lvlJc w:val="left"/>
      <w:pPr>
        <w:ind w:left="2455" w:hanging="360"/>
      </w:pPr>
      <w:rPr>
        <w:rFonts w:cs="Times New Roman"/>
      </w:rPr>
    </w:lvl>
    <w:lvl w:ilvl="4" w:tplc="04050019" w:tentative="1">
      <w:start w:val="1"/>
      <w:numFmt w:val="lowerLetter"/>
      <w:lvlText w:val="%5."/>
      <w:lvlJc w:val="left"/>
      <w:pPr>
        <w:ind w:left="3175" w:hanging="360"/>
      </w:pPr>
      <w:rPr>
        <w:rFonts w:cs="Times New Roman"/>
      </w:rPr>
    </w:lvl>
    <w:lvl w:ilvl="5" w:tplc="0405001B" w:tentative="1">
      <w:start w:val="1"/>
      <w:numFmt w:val="lowerRoman"/>
      <w:lvlText w:val="%6."/>
      <w:lvlJc w:val="right"/>
      <w:pPr>
        <w:ind w:left="3895" w:hanging="180"/>
      </w:pPr>
      <w:rPr>
        <w:rFonts w:cs="Times New Roman"/>
      </w:rPr>
    </w:lvl>
    <w:lvl w:ilvl="6" w:tplc="0405000F" w:tentative="1">
      <w:start w:val="1"/>
      <w:numFmt w:val="decimal"/>
      <w:lvlText w:val="%7."/>
      <w:lvlJc w:val="left"/>
      <w:pPr>
        <w:ind w:left="4615" w:hanging="360"/>
      </w:pPr>
      <w:rPr>
        <w:rFonts w:cs="Times New Roman"/>
      </w:rPr>
    </w:lvl>
    <w:lvl w:ilvl="7" w:tplc="04050019" w:tentative="1">
      <w:start w:val="1"/>
      <w:numFmt w:val="lowerLetter"/>
      <w:lvlText w:val="%8."/>
      <w:lvlJc w:val="left"/>
      <w:pPr>
        <w:ind w:left="5335" w:hanging="360"/>
      </w:pPr>
      <w:rPr>
        <w:rFonts w:cs="Times New Roman"/>
      </w:rPr>
    </w:lvl>
    <w:lvl w:ilvl="8" w:tplc="0405001B" w:tentative="1">
      <w:start w:val="1"/>
      <w:numFmt w:val="lowerRoman"/>
      <w:lvlText w:val="%9."/>
      <w:lvlJc w:val="right"/>
      <w:pPr>
        <w:ind w:left="6055" w:hanging="180"/>
      </w:pPr>
      <w:rPr>
        <w:rFonts w:cs="Times New Roman"/>
      </w:rPr>
    </w:lvl>
  </w:abstractNum>
  <w:abstractNum w:abstractNumId="32">
    <w:nsid w:val="56245F01"/>
    <w:multiLevelType w:val="hybridMultilevel"/>
    <w:tmpl w:val="76029ED0"/>
    <w:lvl w:ilvl="0" w:tplc="E73EC49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5B021B77"/>
    <w:multiLevelType w:val="hybridMultilevel"/>
    <w:tmpl w:val="0B262096"/>
    <w:lvl w:ilvl="0" w:tplc="9E4A2D16">
      <w:start w:val="1"/>
      <w:numFmt w:val="decimal"/>
      <w:lvlText w:val="%1."/>
      <w:lvlJc w:val="left"/>
      <w:pPr>
        <w:tabs>
          <w:tab w:val="num" w:pos="720"/>
        </w:tabs>
        <w:ind w:left="720" w:hanging="360"/>
      </w:pPr>
      <w:rPr>
        <w:rFonts w:cs="Times New Roman"/>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5E287D57"/>
    <w:multiLevelType w:val="multilevel"/>
    <w:tmpl w:val="E22EB1F0"/>
    <w:lvl w:ilvl="0">
      <w:start w:val="1"/>
      <w:numFmt w:val="decimal"/>
      <w:lvlText w:val="%1."/>
      <w:lvlJc w:val="left"/>
      <w:pPr>
        <w:tabs>
          <w:tab w:val="num" w:pos="360"/>
        </w:tabs>
        <w:ind w:left="360" w:hanging="360"/>
      </w:pPr>
      <w:rPr>
        <w:rFonts w:hint="default"/>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2F81587"/>
    <w:multiLevelType w:val="multilevel"/>
    <w:tmpl w:val="DBFE3284"/>
    <w:lvl w:ilvl="0">
      <w:start w:val="1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34C2E9C"/>
    <w:multiLevelType w:val="multilevel"/>
    <w:tmpl w:val="32D0AB2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61F047F"/>
    <w:multiLevelType w:val="hybridMultilevel"/>
    <w:tmpl w:val="644050E6"/>
    <w:lvl w:ilvl="0" w:tplc="36D03AA8">
      <w:start w:val="1"/>
      <w:numFmt w:val="upperLetter"/>
      <w:lvlText w:val="%1."/>
      <w:lvlJc w:val="left"/>
      <w:pPr>
        <w:ind w:left="1069" w:hanging="360"/>
      </w:pPr>
      <w:rPr>
        <w:rFonts w:ascii="Times New Roman" w:hAnsi="Times New Roman" w:cs="Times New Roman"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38">
    <w:nsid w:val="66A2220B"/>
    <w:multiLevelType w:val="hybridMultilevel"/>
    <w:tmpl w:val="01C41E6A"/>
    <w:lvl w:ilvl="0" w:tplc="185E1C54">
      <w:start w:val="1"/>
      <w:numFmt w:val="decimal"/>
      <w:lvlText w:val="%1."/>
      <w:lvlJc w:val="left"/>
      <w:pPr>
        <w:ind w:left="720" w:hanging="360"/>
      </w:pPr>
      <w:rPr>
        <w:rFonts w:ascii="Times New Roman" w:hAnsi="Times New Roman" w:cs="Times New Roman"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B3947E8"/>
    <w:multiLevelType w:val="hybridMultilevel"/>
    <w:tmpl w:val="582C0F90"/>
    <w:lvl w:ilvl="0" w:tplc="66CE61E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4A0609D"/>
    <w:multiLevelType w:val="hybridMultilevel"/>
    <w:tmpl w:val="1C380E0A"/>
    <w:lvl w:ilvl="0" w:tplc="D1EE3AA8">
      <w:start w:val="1"/>
      <w:numFmt w:val="bullet"/>
      <w:lvlText w:val=""/>
      <w:lvlJc w:val="left"/>
      <w:pPr>
        <w:ind w:left="1197" w:hanging="360"/>
      </w:pPr>
      <w:rPr>
        <w:rFonts w:ascii="Symbol" w:hAnsi="Symbol" w:hint="default"/>
      </w:rPr>
    </w:lvl>
    <w:lvl w:ilvl="1" w:tplc="04050003" w:tentative="1">
      <w:start w:val="1"/>
      <w:numFmt w:val="bullet"/>
      <w:lvlText w:val="o"/>
      <w:lvlJc w:val="left"/>
      <w:pPr>
        <w:ind w:left="1917" w:hanging="360"/>
      </w:pPr>
      <w:rPr>
        <w:rFonts w:ascii="Courier New" w:hAnsi="Courier New" w:hint="default"/>
      </w:rPr>
    </w:lvl>
    <w:lvl w:ilvl="2" w:tplc="04050005" w:tentative="1">
      <w:start w:val="1"/>
      <w:numFmt w:val="bullet"/>
      <w:lvlText w:val=""/>
      <w:lvlJc w:val="left"/>
      <w:pPr>
        <w:ind w:left="2637" w:hanging="360"/>
      </w:pPr>
      <w:rPr>
        <w:rFonts w:ascii="Wingdings" w:hAnsi="Wingdings" w:hint="default"/>
      </w:rPr>
    </w:lvl>
    <w:lvl w:ilvl="3" w:tplc="04050001" w:tentative="1">
      <w:start w:val="1"/>
      <w:numFmt w:val="bullet"/>
      <w:lvlText w:val=""/>
      <w:lvlJc w:val="left"/>
      <w:pPr>
        <w:ind w:left="3357" w:hanging="360"/>
      </w:pPr>
      <w:rPr>
        <w:rFonts w:ascii="Symbol" w:hAnsi="Symbol" w:hint="default"/>
      </w:rPr>
    </w:lvl>
    <w:lvl w:ilvl="4" w:tplc="04050003" w:tentative="1">
      <w:start w:val="1"/>
      <w:numFmt w:val="bullet"/>
      <w:lvlText w:val="o"/>
      <w:lvlJc w:val="left"/>
      <w:pPr>
        <w:ind w:left="4077" w:hanging="360"/>
      </w:pPr>
      <w:rPr>
        <w:rFonts w:ascii="Courier New" w:hAnsi="Courier New" w:hint="default"/>
      </w:rPr>
    </w:lvl>
    <w:lvl w:ilvl="5" w:tplc="04050005" w:tentative="1">
      <w:start w:val="1"/>
      <w:numFmt w:val="bullet"/>
      <w:lvlText w:val=""/>
      <w:lvlJc w:val="left"/>
      <w:pPr>
        <w:ind w:left="4797" w:hanging="360"/>
      </w:pPr>
      <w:rPr>
        <w:rFonts w:ascii="Wingdings" w:hAnsi="Wingdings" w:hint="default"/>
      </w:rPr>
    </w:lvl>
    <w:lvl w:ilvl="6" w:tplc="04050001" w:tentative="1">
      <w:start w:val="1"/>
      <w:numFmt w:val="bullet"/>
      <w:lvlText w:val=""/>
      <w:lvlJc w:val="left"/>
      <w:pPr>
        <w:ind w:left="5517" w:hanging="360"/>
      </w:pPr>
      <w:rPr>
        <w:rFonts w:ascii="Symbol" w:hAnsi="Symbol" w:hint="default"/>
      </w:rPr>
    </w:lvl>
    <w:lvl w:ilvl="7" w:tplc="04050003" w:tentative="1">
      <w:start w:val="1"/>
      <w:numFmt w:val="bullet"/>
      <w:lvlText w:val="o"/>
      <w:lvlJc w:val="left"/>
      <w:pPr>
        <w:ind w:left="6237" w:hanging="360"/>
      </w:pPr>
      <w:rPr>
        <w:rFonts w:ascii="Courier New" w:hAnsi="Courier New" w:hint="default"/>
      </w:rPr>
    </w:lvl>
    <w:lvl w:ilvl="8" w:tplc="04050005" w:tentative="1">
      <w:start w:val="1"/>
      <w:numFmt w:val="bullet"/>
      <w:lvlText w:val=""/>
      <w:lvlJc w:val="left"/>
      <w:pPr>
        <w:ind w:left="6957" w:hanging="360"/>
      </w:pPr>
      <w:rPr>
        <w:rFonts w:ascii="Wingdings" w:hAnsi="Wingdings" w:hint="default"/>
      </w:rPr>
    </w:lvl>
  </w:abstractNum>
  <w:abstractNum w:abstractNumId="41">
    <w:nsid w:val="797B2ED9"/>
    <w:multiLevelType w:val="hybridMultilevel"/>
    <w:tmpl w:val="F2124B46"/>
    <w:lvl w:ilvl="0" w:tplc="E6F841F0">
      <w:start w:val="1"/>
      <w:numFmt w:val="decimal"/>
      <w:lvlText w:val="%1."/>
      <w:lvlJc w:val="left"/>
      <w:pPr>
        <w:ind w:left="786"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A4923FD"/>
    <w:multiLevelType w:val="hybridMultilevel"/>
    <w:tmpl w:val="CEFC1D44"/>
    <w:lvl w:ilvl="0" w:tplc="A238A84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4"/>
  </w:num>
  <w:num w:numId="11">
    <w:abstractNumId w:val="35"/>
  </w:num>
  <w:num w:numId="12">
    <w:abstractNumId w:val="33"/>
  </w:num>
  <w:num w:numId="13">
    <w:abstractNumId w:val="18"/>
  </w:num>
  <w:num w:numId="14">
    <w:abstractNumId w:val="30"/>
  </w:num>
  <w:num w:numId="15">
    <w:abstractNumId w:val="31"/>
  </w:num>
  <w:num w:numId="16">
    <w:abstractNumId w:val="28"/>
  </w:num>
  <w:num w:numId="17">
    <w:abstractNumId w:val="26"/>
  </w:num>
  <w:num w:numId="18">
    <w:abstractNumId w:val="13"/>
  </w:num>
  <w:num w:numId="19">
    <w:abstractNumId w:val="40"/>
  </w:num>
  <w:num w:numId="20">
    <w:abstractNumId w:val="21"/>
  </w:num>
  <w:num w:numId="21">
    <w:abstractNumId w:val="25"/>
  </w:num>
  <w:num w:numId="22">
    <w:abstractNumId w:val="39"/>
  </w:num>
  <w:num w:numId="23">
    <w:abstractNumId w:val="11"/>
  </w:num>
  <w:num w:numId="24">
    <w:abstractNumId w:val="36"/>
  </w:num>
  <w:num w:numId="25">
    <w:abstractNumId w:val="19"/>
  </w:num>
  <w:num w:numId="26">
    <w:abstractNumId w:val="31"/>
  </w:num>
  <w:num w:numId="27">
    <w:abstractNumId w:val="22"/>
  </w:num>
  <w:num w:numId="28">
    <w:abstractNumId w:val="41"/>
  </w:num>
  <w:num w:numId="29">
    <w:abstractNumId w:val="7"/>
  </w:num>
  <w:num w:numId="30">
    <w:abstractNumId w:val="31"/>
  </w:num>
  <w:num w:numId="31">
    <w:abstractNumId w:val="31"/>
  </w:num>
  <w:num w:numId="32">
    <w:abstractNumId w:val="31"/>
  </w:num>
  <w:num w:numId="33">
    <w:abstractNumId w:val="34"/>
  </w:num>
  <w:num w:numId="34">
    <w:abstractNumId w:val="10"/>
  </w:num>
  <w:num w:numId="35">
    <w:abstractNumId w:val="20"/>
  </w:num>
  <w:num w:numId="36">
    <w:abstractNumId w:val="17"/>
  </w:num>
  <w:num w:numId="37">
    <w:abstractNumId w:val="38"/>
  </w:num>
  <w:num w:numId="38">
    <w:abstractNumId w:val="16"/>
  </w:num>
  <w:num w:numId="39">
    <w:abstractNumId w:val="42"/>
  </w:num>
  <w:num w:numId="40">
    <w:abstractNumId w:val="23"/>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9"/>
  </w:num>
  <w:num w:numId="44">
    <w:abstractNumId w:val="37"/>
  </w:num>
  <w:num w:numId="45">
    <w:abstractNumId w:val="32"/>
  </w:num>
  <w:num w:numId="46">
    <w:abstractNumId w:val="27"/>
  </w:num>
  <w:num w:numId="47">
    <w:abstractNumId w:val="15"/>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9"/>
  <w:hyphenationZone w:val="425"/>
  <w:drawingGridHorizontalSpacing w:val="100"/>
  <w:displayHorizontalDrawingGridEvery w:val="2"/>
  <w:characterSpacingControl w:val="doNotCompress"/>
  <w:hdrShapeDefaults>
    <o:shapedefaults v:ext="edit" spidmax="174081"/>
  </w:hdrShapeDefaults>
  <w:footnotePr>
    <w:pos w:val="beneathText"/>
    <w:footnote w:id="-1"/>
    <w:footnote w:id="0"/>
  </w:footnotePr>
  <w:endnotePr>
    <w:endnote w:id="-1"/>
    <w:endnote w:id="0"/>
  </w:endnotePr>
  <w:compat>
    <w:compatSetting w:name="compatibilityMode" w:uri="http://schemas.microsoft.com/office/word" w:val="12"/>
  </w:compat>
  <w:rsids>
    <w:rsidRoot w:val="002D4312"/>
    <w:rsid w:val="00002A40"/>
    <w:rsid w:val="0000482C"/>
    <w:rsid w:val="000054EF"/>
    <w:rsid w:val="000077BD"/>
    <w:rsid w:val="00007F59"/>
    <w:rsid w:val="00011B2F"/>
    <w:rsid w:val="00016DDE"/>
    <w:rsid w:val="00017EF6"/>
    <w:rsid w:val="000232AE"/>
    <w:rsid w:val="00024DDF"/>
    <w:rsid w:val="0002774B"/>
    <w:rsid w:val="00027D18"/>
    <w:rsid w:val="00027FC6"/>
    <w:rsid w:val="00037E8C"/>
    <w:rsid w:val="00052512"/>
    <w:rsid w:val="00052E62"/>
    <w:rsid w:val="000545CE"/>
    <w:rsid w:val="000552FC"/>
    <w:rsid w:val="00061E99"/>
    <w:rsid w:val="000629E2"/>
    <w:rsid w:val="00065285"/>
    <w:rsid w:val="00065D63"/>
    <w:rsid w:val="00067FA0"/>
    <w:rsid w:val="000706DB"/>
    <w:rsid w:val="000733C2"/>
    <w:rsid w:val="00076BF0"/>
    <w:rsid w:val="00077199"/>
    <w:rsid w:val="00095CB2"/>
    <w:rsid w:val="000A07CA"/>
    <w:rsid w:val="000A78BD"/>
    <w:rsid w:val="000B1D59"/>
    <w:rsid w:val="000B1E1C"/>
    <w:rsid w:val="000B6534"/>
    <w:rsid w:val="000C15DA"/>
    <w:rsid w:val="000C3B5F"/>
    <w:rsid w:val="000C4485"/>
    <w:rsid w:val="000D5B28"/>
    <w:rsid w:val="000D5CB4"/>
    <w:rsid w:val="000D6067"/>
    <w:rsid w:val="000E41A6"/>
    <w:rsid w:val="000E4F2D"/>
    <w:rsid w:val="000F64C1"/>
    <w:rsid w:val="000F760A"/>
    <w:rsid w:val="00103B43"/>
    <w:rsid w:val="00103E35"/>
    <w:rsid w:val="00104B2B"/>
    <w:rsid w:val="00104D6C"/>
    <w:rsid w:val="00111980"/>
    <w:rsid w:val="00126971"/>
    <w:rsid w:val="0013035B"/>
    <w:rsid w:val="00132DAB"/>
    <w:rsid w:val="001342E9"/>
    <w:rsid w:val="001359BA"/>
    <w:rsid w:val="001416FF"/>
    <w:rsid w:val="00141A6B"/>
    <w:rsid w:val="0014244C"/>
    <w:rsid w:val="00144828"/>
    <w:rsid w:val="0014705E"/>
    <w:rsid w:val="001500C1"/>
    <w:rsid w:val="00151778"/>
    <w:rsid w:val="0015200E"/>
    <w:rsid w:val="00153D52"/>
    <w:rsid w:val="00156152"/>
    <w:rsid w:val="00160A8A"/>
    <w:rsid w:val="00161E77"/>
    <w:rsid w:val="00164FFC"/>
    <w:rsid w:val="00165C44"/>
    <w:rsid w:val="00166196"/>
    <w:rsid w:val="001662A0"/>
    <w:rsid w:val="00166A88"/>
    <w:rsid w:val="00166C7E"/>
    <w:rsid w:val="00170113"/>
    <w:rsid w:val="001735E2"/>
    <w:rsid w:val="0017504B"/>
    <w:rsid w:val="00175A05"/>
    <w:rsid w:val="00177973"/>
    <w:rsid w:val="0019055A"/>
    <w:rsid w:val="00194390"/>
    <w:rsid w:val="001946AC"/>
    <w:rsid w:val="001A22F9"/>
    <w:rsid w:val="001B5B23"/>
    <w:rsid w:val="001B5F19"/>
    <w:rsid w:val="001C0968"/>
    <w:rsid w:val="001D115A"/>
    <w:rsid w:val="001D1698"/>
    <w:rsid w:val="001D17F5"/>
    <w:rsid w:val="001D32C4"/>
    <w:rsid w:val="001D3533"/>
    <w:rsid w:val="001D598E"/>
    <w:rsid w:val="001D668F"/>
    <w:rsid w:val="001D7042"/>
    <w:rsid w:val="001E02D3"/>
    <w:rsid w:val="001E0FE3"/>
    <w:rsid w:val="001E1515"/>
    <w:rsid w:val="001E27F7"/>
    <w:rsid w:val="001E34BF"/>
    <w:rsid w:val="001E402D"/>
    <w:rsid w:val="001E4771"/>
    <w:rsid w:val="001F0831"/>
    <w:rsid w:val="001F4555"/>
    <w:rsid w:val="001F4F42"/>
    <w:rsid w:val="001F5D83"/>
    <w:rsid w:val="001F67FE"/>
    <w:rsid w:val="00200BC2"/>
    <w:rsid w:val="00206163"/>
    <w:rsid w:val="00206AA8"/>
    <w:rsid w:val="00212211"/>
    <w:rsid w:val="002139AB"/>
    <w:rsid w:val="00214F30"/>
    <w:rsid w:val="00220A78"/>
    <w:rsid w:val="00225E19"/>
    <w:rsid w:val="0023056F"/>
    <w:rsid w:val="00230A22"/>
    <w:rsid w:val="00235B4A"/>
    <w:rsid w:val="00241155"/>
    <w:rsid w:val="00243FFB"/>
    <w:rsid w:val="002454B6"/>
    <w:rsid w:val="002455D9"/>
    <w:rsid w:val="002509D9"/>
    <w:rsid w:val="002526D6"/>
    <w:rsid w:val="002668F7"/>
    <w:rsid w:val="0026742B"/>
    <w:rsid w:val="002707A3"/>
    <w:rsid w:val="00280874"/>
    <w:rsid w:val="0028271B"/>
    <w:rsid w:val="00287447"/>
    <w:rsid w:val="002A0750"/>
    <w:rsid w:val="002A4E49"/>
    <w:rsid w:val="002A7703"/>
    <w:rsid w:val="002B06AF"/>
    <w:rsid w:val="002B20E8"/>
    <w:rsid w:val="002B5DF5"/>
    <w:rsid w:val="002C01F4"/>
    <w:rsid w:val="002C3B20"/>
    <w:rsid w:val="002C5CAF"/>
    <w:rsid w:val="002C75B7"/>
    <w:rsid w:val="002D1651"/>
    <w:rsid w:val="002D4312"/>
    <w:rsid w:val="002D4858"/>
    <w:rsid w:val="002D52A5"/>
    <w:rsid w:val="002D690C"/>
    <w:rsid w:val="002D6B44"/>
    <w:rsid w:val="002D72DB"/>
    <w:rsid w:val="002D7373"/>
    <w:rsid w:val="002D76DE"/>
    <w:rsid w:val="002E0949"/>
    <w:rsid w:val="002E24FB"/>
    <w:rsid w:val="002E3A04"/>
    <w:rsid w:val="002E5C14"/>
    <w:rsid w:val="0030429A"/>
    <w:rsid w:val="0030573D"/>
    <w:rsid w:val="0031351D"/>
    <w:rsid w:val="003179BD"/>
    <w:rsid w:val="003220B3"/>
    <w:rsid w:val="00323CA4"/>
    <w:rsid w:val="00323F43"/>
    <w:rsid w:val="00331088"/>
    <w:rsid w:val="00333493"/>
    <w:rsid w:val="00336EE1"/>
    <w:rsid w:val="00340CF6"/>
    <w:rsid w:val="00342DBE"/>
    <w:rsid w:val="00345670"/>
    <w:rsid w:val="00357B96"/>
    <w:rsid w:val="003634D1"/>
    <w:rsid w:val="00370B7A"/>
    <w:rsid w:val="00371DA1"/>
    <w:rsid w:val="00372A3C"/>
    <w:rsid w:val="00372FDD"/>
    <w:rsid w:val="00373189"/>
    <w:rsid w:val="00373484"/>
    <w:rsid w:val="003761D8"/>
    <w:rsid w:val="0037794E"/>
    <w:rsid w:val="003902FF"/>
    <w:rsid w:val="00391786"/>
    <w:rsid w:val="003926CC"/>
    <w:rsid w:val="00392E30"/>
    <w:rsid w:val="00395F9A"/>
    <w:rsid w:val="003A3715"/>
    <w:rsid w:val="003B1C00"/>
    <w:rsid w:val="003B3C52"/>
    <w:rsid w:val="003C3462"/>
    <w:rsid w:val="003D2D1D"/>
    <w:rsid w:val="003D413F"/>
    <w:rsid w:val="003D50F7"/>
    <w:rsid w:val="003D7A2C"/>
    <w:rsid w:val="003F1420"/>
    <w:rsid w:val="003F30BC"/>
    <w:rsid w:val="003F34FD"/>
    <w:rsid w:val="003F42B2"/>
    <w:rsid w:val="004072FC"/>
    <w:rsid w:val="00407F17"/>
    <w:rsid w:val="004129F1"/>
    <w:rsid w:val="00416780"/>
    <w:rsid w:val="00417AD5"/>
    <w:rsid w:val="00424276"/>
    <w:rsid w:val="004258B9"/>
    <w:rsid w:val="004345FA"/>
    <w:rsid w:val="0043464F"/>
    <w:rsid w:val="004346B0"/>
    <w:rsid w:val="004365E5"/>
    <w:rsid w:val="0043688B"/>
    <w:rsid w:val="004406FD"/>
    <w:rsid w:val="00440EF3"/>
    <w:rsid w:val="0044121D"/>
    <w:rsid w:val="00443B10"/>
    <w:rsid w:val="0045215B"/>
    <w:rsid w:val="0045274B"/>
    <w:rsid w:val="00461756"/>
    <w:rsid w:val="00462BBD"/>
    <w:rsid w:val="004658B7"/>
    <w:rsid w:val="0046789B"/>
    <w:rsid w:val="0047026A"/>
    <w:rsid w:val="00472EA8"/>
    <w:rsid w:val="00476AC7"/>
    <w:rsid w:val="00480778"/>
    <w:rsid w:val="00486619"/>
    <w:rsid w:val="00486667"/>
    <w:rsid w:val="00487DBC"/>
    <w:rsid w:val="00495766"/>
    <w:rsid w:val="0049673C"/>
    <w:rsid w:val="004969E0"/>
    <w:rsid w:val="004A4A7F"/>
    <w:rsid w:val="004A59A7"/>
    <w:rsid w:val="004A5BA9"/>
    <w:rsid w:val="004B1C34"/>
    <w:rsid w:val="004C527E"/>
    <w:rsid w:val="004C6AEA"/>
    <w:rsid w:val="004D2987"/>
    <w:rsid w:val="004D6587"/>
    <w:rsid w:val="004E0133"/>
    <w:rsid w:val="004E31ED"/>
    <w:rsid w:val="004E364A"/>
    <w:rsid w:val="004E436C"/>
    <w:rsid w:val="004E6C34"/>
    <w:rsid w:val="004E7425"/>
    <w:rsid w:val="004F07C3"/>
    <w:rsid w:val="004F0B5A"/>
    <w:rsid w:val="004F18CD"/>
    <w:rsid w:val="004F4567"/>
    <w:rsid w:val="004F6E17"/>
    <w:rsid w:val="00503A91"/>
    <w:rsid w:val="00510805"/>
    <w:rsid w:val="005120FF"/>
    <w:rsid w:val="00512E97"/>
    <w:rsid w:val="00514B1B"/>
    <w:rsid w:val="00516709"/>
    <w:rsid w:val="005221A9"/>
    <w:rsid w:val="00524B4D"/>
    <w:rsid w:val="005270DE"/>
    <w:rsid w:val="00531832"/>
    <w:rsid w:val="00535347"/>
    <w:rsid w:val="0053769F"/>
    <w:rsid w:val="0054388A"/>
    <w:rsid w:val="00543A2B"/>
    <w:rsid w:val="005479C4"/>
    <w:rsid w:val="00550BBF"/>
    <w:rsid w:val="0055559A"/>
    <w:rsid w:val="00555A3C"/>
    <w:rsid w:val="00560B34"/>
    <w:rsid w:val="005659BD"/>
    <w:rsid w:val="005672B4"/>
    <w:rsid w:val="0056746A"/>
    <w:rsid w:val="00575C63"/>
    <w:rsid w:val="00576EF5"/>
    <w:rsid w:val="00581F54"/>
    <w:rsid w:val="00583C01"/>
    <w:rsid w:val="00587463"/>
    <w:rsid w:val="00593FE6"/>
    <w:rsid w:val="00594C48"/>
    <w:rsid w:val="005965DB"/>
    <w:rsid w:val="00596B66"/>
    <w:rsid w:val="00597B58"/>
    <w:rsid w:val="005A7B88"/>
    <w:rsid w:val="005B2040"/>
    <w:rsid w:val="005B2DB2"/>
    <w:rsid w:val="005B3125"/>
    <w:rsid w:val="005B3FEA"/>
    <w:rsid w:val="005C011F"/>
    <w:rsid w:val="005C288F"/>
    <w:rsid w:val="005C47F3"/>
    <w:rsid w:val="005C492C"/>
    <w:rsid w:val="005C5495"/>
    <w:rsid w:val="005C6E5D"/>
    <w:rsid w:val="005D129C"/>
    <w:rsid w:val="005D6039"/>
    <w:rsid w:val="005E2AD6"/>
    <w:rsid w:val="005E33D8"/>
    <w:rsid w:val="005F0423"/>
    <w:rsid w:val="005F2DD7"/>
    <w:rsid w:val="005F4B98"/>
    <w:rsid w:val="005F5E60"/>
    <w:rsid w:val="005F626B"/>
    <w:rsid w:val="00600BEE"/>
    <w:rsid w:val="00603216"/>
    <w:rsid w:val="00604129"/>
    <w:rsid w:val="00607A6D"/>
    <w:rsid w:val="00610915"/>
    <w:rsid w:val="006160F6"/>
    <w:rsid w:val="00616D9C"/>
    <w:rsid w:val="00623FA1"/>
    <w:rsid w:val="0062588E"/>
    <w:rsid w:val="006277A6"/>
    <w:rsid w:val="00631E61"/>
    <w:rsid w:val="00632138"/>
    <w:rsid w:val="0063219C"/>
    <w:rsid w:val="0063367A"/>
    <w:rsid w:val="00634CAE"/>
    <w:rsid w:val="00645EE7"/>
    <w:rsid w:val="00645FD1"/>
    <w:rsid w:val="00647712"/>
    <w:rsid w:val="006517DF"/>
    <w:rsid w:val="006524E6"/>
    <w:rsid w:val="006604CA"/>
    <w:rsid w:val="006633F2"/>
    <w:rsid w:val="00667DD0"/>
    <w:rsid w:val="00670443"/>
    <w:rsid w:val="00681AC6"/>
    <w:rsid w:val="006821BB"/>
    <w:rsid w:val="00683223"/>
    <w:rsid w:val="00683576"/>
    <w:rsid w:val="0068578B"/>
    <w:rsid w:val="00687E25"/>
    <w:rsid w:val="006956BA"/>
    <w:rsid w:val="00695FE8"/>
    <w:rsid w:val="006A46E5"/>
    <w:rsid w:val="006B18B3"/>
    <w:rsid w:val="006B3799"/>
    <w:rsid w:val="006C0423"/>
    <w:rsid w:val="006C7EEB"/>
    <w:rsid w:val="006D2321"/>
    <w:rsid w:val="006D6056"/>
    <w:rsid w:val="006E280D"/>
    <w:rsid w:val="006E49CB"/>
    <w:rsid w:val="006E49D9"/>
    <w:rsid w:val="006E5834"/>
    <w:rsid w:val="006F0788"/>
    <w:rsid w:val="006F08BD"/>
    <w:rsid w:val="00701DCA"/>
    <w:rsid w:val="00714FC6"/>
    <w:rsid w:val="007159B7"/>
    <w:rsid w:val="0072108B"/>
    <w:rsid w:val="00722A3E"/>
    <w:rsid w:val="00723184"/>
    <w:rsid w:val="007245C6"/>
    <w:rsid w:val="007275ED"/>
    <w:rsid w:val="00730BCE"/>
    <w:rsid w:val="00730CE9"/>
    <w:rsid w:val="00731780"/>
    <w:rsid w:val="0073497E"/>
    <w:rsid w:val="00734E67"/>
    <w:rsid w:val="007373B1"/>
    <w:rsid w:val="00737C8D"/>
    <w:rsid w:val="00740A79"/>
    <w:rsid w:val="00752009"/>
    <w:rsid w:val="00753A97"/>
    <w:rsid w:val="00754DB4"/>
    <w:rsid w:val="00756B6C"/>
    <w:rsid w:val="007574A4"/>
    <w:rsid w:val="00757F24"/>
    <w:rsid w:val="0076488F"/>
    <w:rsid w:val="00767CA6"/>
    <w:rsid w:val="00767DCA"/>
    <w:rsid w:val="007721B6"/>
    <w:rsid w:val="00772972"/>
    <w:rsid w:val="00772D9D"/>
    <w:rsid w:val="007761C2"/>
    <w:rsid w:val="0078501E"/>
    <w:rsid w:val="00787D7E"/>
    <w:rsid w:val="00791004"/>
    <w:rsid w:val="00792822"/>
    <w:rsid w:val="00794070"/>
    <w:rsid w:val="007940C3"/>
    <w:rsid w:val="0079430C"/>
    <w:rsid w:val="00794C79"/>
    <w:rsid w:val="00796F98"/>
    <w:rsid w:val="00797293"/>
    <w:rsid w:val="00797542"/>
    <w:rsid w:val="00797F34"/>
    <w:rsid w:val="007A6AC6"/>
    <w:rsid w:val="007B0519"/>
    <w:rsid w:val="007B074B"/>
    <w:rsid w:val="007B33C9"/>
    <w:rsid w:val="007C4FE1"/>
    <w:rsid w:val="007D7E0D"/>
    <w:rsid w:val="007E02DD"/>
    <w:rsid w:val="007E6388"/>
    <w:rsid w:val="007F3A29"/>
    <w:rsid w:val="00801F12"/>
    <w:rsid w:val="00803325"/>
    <w:rsid w:val="008040FF"/>
    <w:rsid w:val="00807127"/>
    <w:rsid w:val="0081001F"/>
    <w:rsid w:val="008117BD"/>
    <w:rsid w:val="008121EC"/>
    <w:rsid w:val="008178D0"/>
    <w:rsid w:val="0082026C"/>
    <w:rsid w:val="0082510A"/>
    <w:rsid w:val="0082568B"/>
    <w:rsid w:val="008404AF"/>
    <w:rsid w:val="00852990"/>
    <w:rsid w:val="00861D59"/>
    <w:rsid w:val="00862407"/>
    <w:rsid w:val="00863151"/>
    <w:rsid w:val="008632FB"/>
    <w:rsid w:val="00870049"/>
    <w:rsid w:val="0087007D"/>
    <w:rsid w:val="00871CD7"/>
    <w:rsid w:val="00872562"/>
    <w:rsid w:val="00872D1B"/>
    <w:rsid w:val="00874289"/>
    <w:rsid w:val="008742BA"/>
    <w:rsid w:val="008766B9"/>
    <w:rsid w:val="00885122"/>
    <w:rsid w:val="008873A0"/>
    <w:rsid w:val="00892587"/>
    <w:rsid w:val="00892EB1"/>
    <w:rsid w:val="008936CF"/>
    <w:rsid w:val="00895180"/>
    <w:rsid w:val="008A17E3"/>
    <w:rsid w:val="008A1C0E"/>
    <w:rsid w:val="008A35AF"/>
    <w:rsid w:val="008A6B55"/>
    <w:rsid w:val="008B456C"/>
    <w:rsid w:val="008C4F0A"/>
    <w:rsid w:val="008C7013"/>
    <w:rsid w:val="008E0CDE"/>
    <w:rsid w:val="008E323B"/>
    <w:rsid w:val="008E40E4"/>
    <w:rsid w:val="008E6B50"/>
    <w:rsid w:val="008F07CE"/>
    <w:rsid w:val="008F2B10"/>
    <w:rsid w:val="00904A39"/>
    <w:rsid w:val="0090533C"/>
    <w:rsid w:val="009068B7"/>
    <w:rsid w:val="009076D4"/>
    <w:rsid w:val="009104E4"/>
    <w:rsid w:val="0091092C"/>
    <w:rsid w:val="00913039"/>
    <w:rsid w:val="00914760"/>
    <w:rsid w:val="0091740E"/>
    <w:rsid w:val="009226BE"/>
    <w:rsid w:val="0092356F"/>
    <w:rsid w:val="00923774"/>
    <w:rsid w:val="00923CC3"/>
    <w:rsid w:val="00925454"/>
    <w:rsid w:val="00925C6C"/>
    <w:rsid w:val="00926B69"/>
    <w:rsid w:val="009277E0"/>
    <w:rsid w:val="00936BBB"/>
    <w:rsid w:val="009450A2"/>
    <w:rsid w:val="0095479E"/>
    <w:rsid w:val="00956FB7"/>
    <w:rsid w:val="00961D4D"/>
    <w:rsid w:val="00963883"/>
    <w:rsid w:val="00964A67"/>
    <w:rsid w:val="00964D43"/>
    <w:rsid w:val="0096523A"/>
    <w:rsid w:val="0097107C"/>
    <w:rsid w:val="00971CFC"/>
    <w:rsid w:val="009726F9"/>
    <w:rsid w:val="00977EDD"/>
    <w:rsid w:val="009875F0"/>
    <w:rsid w:val="00991455"/>
    <w:rsid w:val="009A5618"/>
    <w:rsid w:val="009B0852"/>
    <w:rsid w:val="009B0BC4"/>
    <w:rsid w:val="009B59B5"/>
    <w:rsid w:val="009B5B1B"/>
    <w:rsid w:val="009C2938"/>
    <w:rsid w:val="009C681F"/>
    <w:rsid w:val="009D1787"/>
    <w:rsid w:val="009D3279"/>
    <w:rsid w:val="009D6131"/>
    <w:rsid w:val="009D65DB"/>
    <w:rsid w:val="009D688B"/>
    <w:rsid w:val="009D7620"/>
    <w:rsid w:val="009E5164"/>
    <w:rsid w:val="009F1807"/>
    <w:rsid w:val="009F37E4"/>
    <w:rsid w:val="009F4135"/>
    <w:rsid w:val="009F5290"/>
    <w:rsid w:val="009F702F"/>
    <w:rsid w:val="009F75D1"/>
    <w:rsid w:val="009F7CC2"/>
    <w:rsid w:val="00A02B94"/>
    <w:rsid w:val="00A06017"/>
    <w:rsid w:val="00A07C2F"/>
    <w:rsid w:val="00A135CA"/>
    <w:rsid w:val="00A20A15"/>
    <w:rsid w:val="00A301D8"/>
    <w:rsid w:val="00A3410F"/>
    <w:rsid w:val="00A40F66"/>
    <w:rsid w:val="00A444D9"/>
    <w:rsid w:val="00A45286"/>
    <w:rsid w:val="00A46B29"/>
    <w:rsid w:val="00A501E4"/>
    <w:rsid w:val="00A50C5E"/>
    <w:rsid w:val="00A57835"/>
    <w:rsid w:val="00A647E1"/>
    <w:rsid w:val="00A64A4E"/>
    <w:rsid w:val="00A75E29"/>
    <w:rsid w:val="00A768E7"/>
    <w:rsid w:val="00A8409E"/>
    <w:rsid w:val="00A863DF"/>
    <w:rsid w:val="00A877D4"/>
    <w:rsid w:val="00A93BA4"/>
    <w:rsid w:val="00A95082"/>
    <w:rsid w:val="00A95F5F"/>
    <w:rsid w:val="00AA005E"/>
    <w:rsid w:val="00AA1A77"/>
    <w:rsid w:val="00AB00F9"/>
    <w:rsid w:val="00AB2772"/>
    <w:rsid w:val="00AB4E06"/>
    <w:rsid w:val="00AC004D"/>
    <w:rsid w:val="00AD0C0D"/>
    <w:rsid w:val="00AD7684"/>
    <w:rsid w:val="00AE073B"/>
    <w:rsid w:val="00AE1D89"/>
    <w:rsid w:val="00AE33BC"/>
    <w:rsid w:val="00AF4B33"/>
    <w:rsid w:val="00AF4BCF"/>
    <w:rsid w:val="00AF5B6E"/>
    <w:rsid w:val="00B04CC2"/>
    <w:rsid w:val="00B04EB5"/>
    <w:rsid w:val="00B05C20"/>
    <w:rsid w:val="00B1213E"/>
    <w:rsid w:val="00B16B21"/>
    <w:rsid w:val="00B20321"/>
    <w:rsid w:val="00B324B2"/>
    <w:rsid w:val="00B33DBE"/>
    <w:rsid w:val="00B40C52"/>
    <w:rsid w:val="00B43584"/>
    <w:rsid w:val="00B439E9"/>
    <w:rsid w:val="00B457AB"/>
    <w:rsid w:val="00B50043"/>
    <w:rsid w:val="00B5076D"/>
    <w:rsid w:val="00B529EC"/>
    <w:rsid w:val="00B52BD2"/>
    <w:rsid w:val="00B52F7A"/>
    <w:rsid w:val="00B6034F"/>
    <w:rsid w:val="00B60F88"/>
    <w:rsid w:val="00B67C72"/>
    <w:rsid w:val="00B701AC"/>
    <w:rsid w:val="00B70CC3"/>
    <w:rsid w:val="00B76B4F"/>
    <w:rsid w:val="00B802F4"/>
    <w:rsid w:val="00B805F2"/>
    <w:rsid w:val="00B86407"/>
    <w:rsid w:val="00B86809"/>
    <w:rsid w:val="00B905F3"/>
    <w:rsid w:val="00B94BE2"/>
    <w:rsid w:val="00B970FF"/>
    <w:rsid w:val="00B97939"/>
    <w:rsid w:val="00BA242C"/>
    <w:rsid w:val="00BA64B2"/>
    <w:rsid w:val="00BB00A2"/>
    <w:rsid w:val="00BB4ABC"/>
    <w:rsid w:val="00BB58B6"/>
    <w:rsid w:val="00BC00ED"/>
    <w:rsid w:val="00BC044E"/>
    <w:rsid w:val="00BC3120"/>
    <w:rsid w:val="00BD4FFE"/>
    <w:rsid w:val="00BD53EF"/>
    <w:rsid w:val="00BE2692"/>
    <w:rsid w:val="00BE7D30"/>
    <w:rsid w:val="00BF406F"/>
    <w:rsid w:val="00BF41FE"/>
    <w:rsid w:val="00BF6C0A"/>
    <w:rsid w:val="00C02A7B"/>
    <w:rsid w:val="00C0320F"/>
    <w:rsid w:val="00C077DE"/>
    <w:rsid w:val="00C11D0E"/>
    <w:rsid w:val="00C1369F"/>
    <w:rsid w:val="00C13D62"/>
    <w:rsid w:val="00C1586C"/>
    <w:rsid w:val="00C17758"/>
    <w:rsid w:val="00C2128C"/>
    <w:rsid w:val="00C21503"/>
    <w:rsid w:val="00C225A1"/>
    <w:rsid w:val="00C23199"/>
    <w:rsid w:val="00C31101"/>
    <w:rsid w:val="00C35AC3"/>
    <w:rsid w:val="00C367C6"/>
    <w:rsid w:val="00C36B38"/>
    <w:rsid w:val="00C47905"/>
    <w:rsid w:val="00C50F7C"/>
    <w:rsid w:val="00C53388"/>
    <w:rsid w:val="00C536E6"/>
    <w:rsid w:val="00C561B8"/>
    <w:rsid w:val="00C667C5"/>
    <w:rsid w:val="00C71171"/>
    <w:rsid w:val="00C74350"/>
    <w:rsid w:val="00C77572"/>
    <w:rsid w:val="00C80BE6"/>
    <w:rsid w:val="00C80C33"/>
    <w:rsid w:val="00C82006"/>
    <w:rsid w:val="00C8442F"/>
    <w:rsid w:val="00C84810"/>
    <w:rsid w:val="00C85BE0"/>
    <w:rsid w:val="00C94806"/>
    <w:rsid w:val="00C9574D"/>
    <w:rsid w:val="00CA1D78"/>
    <w:rsid w:val="00CA36D5"/>
    <w:rsid w:val="00CB321F"/>
    <w:rsid w:val="00CB5AFC"/>
    <w:rsid w:val="00CB616C"/>
    <w:rsid w:val="00CC465B"/>
    <w:rsid w:val="00CC4EDC"/>
    <w:rsid w:val="00CD059D"/>
    <w:rsid w:val="00CD2212"/>
    <w:rsid w:val="00CE1B36"/>
    <w:rsid w:val="00CE1C09"/>
    <w:rsid w:val="00CE65B1"/>
    <w:rsid w:val="00CF2E2D"/>
    <w:rsid w:val="00CF644E"/>
    <w:rsid w:val="00D05119"/>
    <w:rsid w:val="00D10B72"/>
    <w:rsid w:val="00D12D30"/>
    <w:rsid w:val="00D1537B"/>
    <w:rsid w:val="00D1662A"/>
    <w:rsid w:val="00D170D8"/>
    <w:rsid w:val="00D355A7"/>
    <w:rsid w:val="00D37576"/>
    <w:rsid w:val="00D44C4A"/>
    <w:rsid w:val="00D4549B"/>
    <w:rsid w:val="00D467DB"/>
    <w:rsid w:val="00D46905"/>
    <w:rsid w:val="00D50DAB"/>
    <w:rsid w:val="00D5273C"/>
    <w:rsid w:val="00D56EAB"/>
    <w:rsid w:val="00D707B2"/>
    <w:rsid w:val="00D8011B"/>
    <w:rsid w:val="00D801AF"/>
    <w:rsid w:val="00D81BBD"/>
    <w:rsid w:val="00D84FBD"/>
    <w:rsid w:val="00D90A42"/>
    <w:rsid w:val="00D97016"/>
    <w:rsid w:val="00DA70A5"/>
    <w:rsid w:val="00DB2702"/>
    <w:rsid w:val="00DB6FA6"/>
    <w:rsid w:val="00DB7D49"/>
    <w:rsid w:val="00DC0D63"/>
    <w:rsid w:val="00DC19A4"/>
    <w:rsid w:val="00DC2D00"/>
    <w:rsid w:val="00DD2DC1"/>
    <w:rsid w:val="00DD42F5"/>
    <w:rsid w:val="00DD5484"/>
    <w:rsid w:val="00DD66E8"/>
    <w:rsid w:val="00DD7CEC"/>
    <w:rsid w:val="00DE4C3C"/>
    <w:rsid w:val="00DE67DA"/>
    <w:rsid w:val="00DE78E4"/>
    <w:rsid w:val="00DF183D"/>
    <w:rsid w:val="00DF2581"/>
    <w:rsid w:val="00DF3F3A"/>
    <w:rsid w:val="00E03346"/>
    <w:rsid w:val="00E03E97"/>
    <w:rsid w:val="00E052CC"/>
    <w:rsid w:val="00E07870"/>
    <w:rsid w:val="00E121E3"/>
    <w:rsid w:val="00E1432B"/>
    <w:rsid w:val="00E3467D"/>
    <w:rsid w:val="00E350E2"/>
    <w:rsid w:val="00E4079A"/>
    <w:rsid w:val="00E41126"/>
    <w:rsid w:val="00E455E1"/>
    <w:rsid w:val="00E50D29"/>
    <w:rsid w:val="00E52464"/>
    <w:rsid w:val="00E548AA"/>
    <w:rsid w:val="00E55140"/>
    <w:rsid w:val="00E61AD2"/>
    <w:rsid w:val="00E6622E"/>
    <w:rsid w:val="00E70979"/>
    <w:rsid w:val="00E74EEF"/>
    <w:rsid w:val="00E75101"/>
    <w:rsid w:val="00E842D7"/>
    <w:rsid w:val="00E849F4"/>
    <w:rsid w:val="00E86ED4"/>
    <w:rsid w:val="00EA3356"/>
    <w:rsid w:val="00EA63A3"/>
    <w:rsid w:val="00EB12FA"/>
    <w:rsid w:val="00EB15EB"/>
    <w:rsid w:val="00EB5385"/>
    <w:rsid w:val="00EC341E"/>
    <w:rsid w:val="00EC40CC"/>
    <w:rsid w:val="00EC6E2C"/>
    <w:rsid w:val="00ED0B79"/>
    <w:rsid w:val="00EE0A6E"/>
    <w:rsid w:val="00EE173A"/>
    <w:rsid w:val="00EF0FAB"/>
    <w:rsid w:val="00EF14A6"/>
    <w:rsid w:val="00F12538"/>
    <w:rsid w:val="00F125EE"/>
    <w:rsid w:val="00F12BCA"/>
    <w:rsid w:val="00F13FA9"/>
    <w:rsid w:val="00F145DD"/>
    <w:rsid w:val="00F14E6B"/>
    <w:rsid w:val="00F16672"/>
    <w:rsid w:val="00F25FC3"/>
    <w:rsid w:val="00F268AB"/>
    <w:rsid w:val="00F274EC"/>
    <w:rsid w:val="00F31AC7"/>
    <w:rsid w:val="00F32D66"/>
    <w:rsid w:val="00F37286"/>
    <w:rsid w:val="00F40752"/>
    <w:rsid w:val="00F41045"/>
    <w:rsid w:val="00F4320B"/>
    <w:rsid w:val="00F4372D"/>
    <w:rsid w:val="00F51D1A"/>
    <w:rsid w:val="00F56EB5"/>
    <w:rsid w:val="00F604F9"/>
    <w:rsid w:val="00F60EFA"/>
    <w:rsid w:val="00F71E66"/>
    <w:rsid w:val="00F71FE2"/>
    <w:rsid w:val="00F723CD"/>
    <w:rsid w:val="00F73575"/>
    <w:rsid w:val="00F81940"/>
    <w:rsid w:val="00F839FC"/>
    <w:rsid w:val="00F84CBC"/>
    <w:rsid w:val="00F855B0"/>
    <w:rsid w:val="00F9003D"/>
    <w:rsid w:val="00F9272D"/>
    <w:rsid w:val="00F95868"/>
    <w:rsid w:val="00FA2298"/>
    <w:rsid w:val="00FA76F5"/>
    <w:rsid w:val="00FB2429"/>
    <w:rsid w:val="00FB37C3"/>
    <w:rsid w:val="00FB4B4E"/>
    <w:rsid w:val="00FC548A"/>
    <w:rsid w:val="00FC7727"/>
    <w:rsid w:val="00FD1A79"/>
    <w:rsid w:val="00FD6BCB"/>
    <w:rsid w:val="00FE231A"/>
    <w:rsid w:val="00FF5E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127"/>
    <w:pPr>
      <w:suppressAutoHyphens/>
    </w:pPr>
    <w:rPr>
      <w:rFonts w:ascii="Times New Roman" w:hAnsi="Times New Roman"/>
      <w:lang w:eastAsia="ar-SA"/>
    </w:rPr>
  </w:style>
  <w:style w:type="paragraph" w:styleId="Nadpis1">
    <w:name w:val="heading 1"/>
    <w:basedOn w:val="Normln"/>
    <w:next w:val="Normln"/>
    <w:link w:val="Nadpis1Char"/>
    <w:uiPriority w:val="99"/>
    <w:qFormat/>
    <w:rsid w:val="00807127"/>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07127"/>
    <w:rPr>
      <w:rFonts w:ascii="Cambria" w:hAnsi="Cambria" w:cs="Times New Roman"/>
      <w:b/>
      <w:bCs/>
      <w:color w:val="365F91"/>
      <w:sz w:val="28"/>
      <w:szCs w:val="28"/>
      <w:lang w:eastAsia="ar-SA" w:bidi="ar-SA"/>
    </w:rPr>
  </w:style>
  <w:style w:type="character" w:styleId="slostrnky">
    <w:name w:val="page number"/>
    <w:basedOn w:val="Standardnpsmoodstavce"/>
    <w:uiPriority w:val="99"/>
    <w:rsid w:val="00807127"/>
    <w:rPr>
      <w:rFonts w:cs="Times New Roman"/>
    </w:rPr>
  </w:style>
  <w:style w:type="paragraph" w:styleId="Zkladntext">
    <w:name w:val="Body Text"/>
    <w:basedOn w:val="Normln"/>
    <w:link w:val="ZkladntextChar"/>
    <w:uiPriority w:val="99"/>
    <w:rsid w:val="00807127"/>
    <w:pPr>
      <w:jc w:val="center"/>
    </w:pPr>
    <w:rPr>
      <w:b/>
      <w:sz w:val="32"/>
    </w:rPr>
  </w:style>
  <w:style w:type="character" w:customStyle="1" w:styleId="ZkladntextChar">
    <w:name w:val="Základní text Char"/>
    <w:basedOn w:val="Standardnpsmoodstavce"/>
    <w:link w:val="Zkladntext"/>
    <w:uiPriority w:val="99"/>
    <w:locked/>
    <w:rsid w:val="00807127"/>
    <w:rPr>
      <w:rFonts w:ascii="Times New Roman" w:hAnsi="Times New Roman" w:cs="Times New Roman"/>
      <w:b/>
      <w:sz w:val="20"/>
      <w:szCs w:val="20"/>
      <w:lang w:eastAsia="ar-SA" w:bidi="ar-SA"/>
    </w:rPr>
  </w:style>
  <w:style w:type="paragraph" w:styleId="Zpat">
    <w:name w:val="footer"/>
    <w:basedOn w:val="Normln"/>
    <w:link w:val="ZpatChar"/>
    <w:uiPriority w:val="99"/>
    <w:rsid w:val="00807127"/>
    <w:pPr>
      <w:tabs>
        <w:tab w:val="center" w:pos="4536"/>
        <w:tab w:val="right" w:pos="9072"/>
      </w:tabs>
    </w:pPr>
  </w:style>
  <w:style w:type="character" w:customStyle="1" w:styleId="ZpatChar">
    <w:name w:val="Zápatí Char"/>
    <w:basedOn w:val="Standardnpsmoodstavce"/>
    <w:link w:val="Zpat"/>
    <w:uiPriority w:val="99"/>
    <w:locked/>
    <w:rsid w:val="00807127"/>
    <w:rPr>
      <w:rFonts w:ascii="Times New Roman" w:hAnsi="Times New Roman" w:cs="Times New Roman"/>
      <w:sz w:val="20"/>
      <w:szCs w:val="20"/>
      <w:lang w:eastAsia="ar-SA" w:bidi="ar-SA"/>
    </w:rPr>
  </w:style>
  <w:style w:type="paragraph" w:styleId="Zhlav">
    <w:name w:val="header"/>
    <w:basedOn w:val="Normln"/>
    <w:link w:val="ZhlavChar"/>
    <w:uiPriority w:val="99"/>
    <w:rsid w:val="00807127"/>
    <w:pPr>
      <w:tabs>
        <w:tab w:val="center" w:pos="4536"/>
        <w:tab w:val="right" w:pos="9072"/>
      </w:tabs>
    </w:pPr>
  </w:style>
  <w:style w:type="character" w:customStyle="1" w:styleId="ZhlavChar">
    <w:name w:val="Záhlaví Char"/>
    <w:basedOn w:val="Standardnpsmoodstavce"/>
    <w:link w:val="Zhlav"/>
    <w:uiPriority w:val="99"/>
    <w:locked/>
    <w:rsid w:val="00807127"/>
    <w:rPr>
      <w:rFonts w:ascii="Times New Roman" w:hAnsi="Times New Roman" w:cs="Times New Roman"/>
      <w:sz w:val="20"/>
      <w:szCs w:val="20"/>
      <w:lang w:eastAsia="ar-SA" w:bidi="ar-SA"/>
    </w:rPr>
  </w:style>
  <w:style w:type="paragraph" w:styleId="Zkladntextodsazen">
    <w:name w:val="Body Text Indent"/>
    <w:basedOn w:val="Normln"/>
    <w:link w:val="ZkladntextodsazenChar"/>
    <w:rsid w:val="00807127"/>
    <w:pPr>
      <w:ind w:left="1416" w:hanging="516"/>
    </w:pPr>
    <w:rPr>
      <w:sz w:val="24"/>
      <w:szCs w:val="24"/>
    </w:rPr>
  </w:style>
  <w:style w:type="character" w:customStyle="1" w:styleId="ZkladntextodsazenChar">
    <w:name w:val="Základní text odsazený Char"/>
    <w:basedOn w:val="Standardnpsmoodstavce"/>
    <w:link w:val="Zkladntextodsazen"/>
    <w:locked/>
    <w:rsid w:val="00807127"/>
    <w:rPr>
      <w:rFonts w:ascii="Times New Roman" w:hAnsi="Times New Roman" w:cs="Times New Roman"/>
      <w:sz w:val="24"/>
      <w:szCs w:val="24"/>
      <w:lang w:eastAsia="ar-SA" w:bidi="ar-SA"/>
    </w:rPr>
  </w:style>
  <w:style w:type="paragraph" w:styleId="Zkladntextodsazen2">
    <w:name w:val="Body Text Indent 2"/>
    <w:basedOn w:val="Normln"/>
    <w:link w:val="Zkladntextodsazen2Char"/>
    <w:uiPriority w:val="99"/>
    <w:rsid w:val="00807127"/>
    <w:pPr>
      <w:ind w:left="993" w:hanging="993"/>
    </w:pPr>
    <w:rPr>
      <w:sz w:val="24"/>
    </w:rPr>
  </w:style>
  <w:style w:type="character" w:customStyle="1" w:styleId="Zkladntextodsazen2Char">
    <w:name w:val="Základní text odsazený 2 Char"/>
    <w:basedOn w:val="Standardnpsmoodstavce"/>
    <w:link w:val="Zkladntextodsazen2"/>
    <w:uiPriority w:val="99"/>
    <w:locked/>
    <w:rsid w:val="00807127"/>
    <w:rPr>
      <w:rFonts w:ascii="Times New Roman" w:hAnsi="Times New Roman" w:cs="Times New Roman"/>
      <w:sz w:val="20"/>
      <w:szCs w:val="20"/>
      <w:lang w:eastAsia="ar-SA" w:bidi="ar-SA"/>
    </w:rPr>
  </w:style>
  <w:style w:type="character" w:customStyle="1" w:styleId="platne1">
    <w:name w:val="platne1"/>
    <w:basedOn w:val="Standardnpsmoodstavce"/>
    <w:rsid w:val="00807127"/>
    <w:rPr>
      <w:rFonts w:cs="Times New Roman"/>
    </w:rPr>
  </w:style>
  <w:style w:type="paragraph" w:customStyle="1" w:styleId="Textvbloku1">
    <w:name w:val="Text v bloku1"/>
    <w:basedOn w:val="Normln"/>
    <w:uiPriority w:val="99"/>
    <w:rsid w:val="00807127"/>
    <w:pPr>
      <w:suppressAutoHyphens w:val="0"/>
      <w:overflowPunct w:val="0"/>
      <w:autoSpaceDE w:val="0"/>
      <w:autoSpaceDN w:val="0"/>
      <w:adjustRightInd w:val="0"/>
      <w:ind w:left="426" w:right="426" w:hanging="426"/>
      <w:jc w:val="both"/>
    </w:pPr>
    <w:rPr>
      <w:rFonts w:ascii="Arial" w:hAnsi="Arial"/>
      <w:lang w:eastAsia="cs-CZ"/>
    </w:rPr>
  </w:style>
  <w:style w:type="paragraph" w:styleId="Textvbloku">
    <w:name w:val="Block Text"/>
    <w:basedOn w:val="Normln"/>
    <w:uiPriority w:val="99"/>
    <w:rsid w:val="00807127"/>
    <w:pPr>
      <w:suppressAutoHyphens w:val="0"/>
      <w:overflowPunct w:val="0"/>
      <w:autoSpaceDE w:val="0"/>
      <w:autoSpaceDN w:val="0"/>
      <w:adjustRightInd w:val="0"/>
      <w:ind w:left="1276" w:right="426" w:hanging="1276"/>
      <w:jc w:val="both"/>
      <w:textAlignment w:val="baseline"/>
    </w:pPr>
    <w:rPr>
      <w:rFonts w:ascii="Arial" w:hAnsi="Arial"/>
      <w:sz w:val="24"/>
      <w:lang w:eastAsia="cs-CZ"/>
    </w:rPr>
  </w:style>
  <w:style w:type="character" w:styleId="Hypertextovodkaz">
    <w:name w:val="Hyperlink"/>
    <w:basedOn w:val="Standardnpsmoodstavce"/>
    <w:uiPriority w:val="99"/>
    <w:rsid w:val="00807127"/>
    <w:rPr>
      <w:rFonts w:cs="Times New Roman"/>
      <w:color w:val="0000FF"/>
      <w:u w:val="single"/>
    </w:rPr>
  </w:style>
  <w:style w:type="paragraph" w:styleId="Nzev">
    <w:name w:val="Title"/>
    <w:basedOn w:val="Normln"/>
    <w:link w:val="NzevChar"/>
    <w:uiPriority w:val="99"/>
    <w:qFormat/>
    <w:rsid w:val="00807127"/>
    <w:pPr>
      <w:suppressAutoHyphens w:val="0"/>
      <w:spacing w:before="240" w:after="60"/>
      <w:jc w:val="center"/>
      <w:outlineLvl w:val="0"/>
    </w:pPr>
    <w:rPr>
      <w:rFonts w:ascii="Arial" w:hAnsi="Arial" w:cs="Arial"/>
      <w:b/>
      <w:bCs/>
      <w:kern w:val="28"/>
      <w:sz w:val="32"/>
      <w:szCs w:val="32"/>
      <w:lang w:eastAsia="cs-CZ"/>
    </w:rPr>
  </w:style>
  <w:style w:type="character" w:customStyle="1" w:styleId="NzevChar">
    <w:name w:val="Název Char"/>
    <w:basedOn w:val="Standardnpsmoodstavce"/>
    <w:link w:val="Nzev"/>
    <w:uiPriority w:val="99"/>
    <w:locked/>
    <w:rsid w:val="00807127"/>
    <w:rPr>
      <w:rFonts w:ascii="Arial" w:hAnsi="Arial" w:cs="Arial"/>
      <w:b/>
      <w:bCs/>
      <w:kern w:val="28"/>
      <w:sz w:val="32"/>
      <w:szCs w:val="32"/>
      <w:lang w:eastAsia="cs-CZ"/>
    </w:rPr>
  </w:style>
  <w:style w:type="paragraph" w:customStyle="1" w:styleId="Smlouvy">
    <w:name w:val="Smlouvy"/>
    <w:basedOn w:val="Nadpis1"/>
    <w:next w:val="Nadpis1"/>
    <w:link w:val="SmlouvyChar"/>
    <w:autoRedefine/>
    <w:qFormat/>
    <w:rsid w:val="00E6622E"/>
    <w:pPr>
      <w:keepLines w:val="0"/>
      <w:spacing w:before="300" w:after="240"/>
      <w:jc w:val="center"/>
    </w:pPr>
    <w:rPr>
      <w:rFonts w:ascii="Arial" w:hAnsi="Arial" w:cs="Arial"/>
      <w:bCs w:val="0"/>
      <w:color w:val="auto"/>
      <w:kern w:val="32"/>
      <w:sz w:val="20"/>
    </w:rPr>
  </w:style>
  <w:style w:type="character" w:customStyle="1" w:styleId="SmlouvyChar">
    <w:name w:val="Smlouvy Char"/>
    <w:basedOn w:val="Standardnpsmoodstavce"/>
    <w:link w:val="Smlouvy"/>
    <w:locked/>
    <w:rsid w:val="00E6622E"/>
    <w:rPr>
      <w:rFonts w:ascii="Arial" w:hAnsi="Arial" w:cs="Arial"/>
      <w:b/>
      <w:kern w:val="32"/>
      <w:szCs w:val="28"/>
      <w:lang w:eastAsia="ar-SA"/>
    </w:rPr>
  </w:style>
  <w:style w:type="paragraph" w:styleId="Odstavecseseznamem">
    <w:name w:val="List Paragraph"/>
    <w:basedOn w:val="Normln"/>
    <w:uiPriority w:val="34"/>
    <w:qFormat/>
    <w:rsid w:val="0019055A"/>
    <w:pPr>
      <w:ind w:left="720"/>
      <w:contextualSpacing/>
    </w:pPr>
  </w:style>
  <w:style w:type="character" w:styleId="Odkaznakoment">
    <w:name w:val="annotation reference"/>
    <w:basedOn w:val="Standardnpsmoodstavce"/>
    <w:uiPriority w:val="99"/>
    <w:semiHidden/>
    <w:rsid w:val="00372A3C"/>
    <w:rPr>
      <w:rFonts w:cs="Times New Roman"/>
      <w:sz w:val="16"/>
      <w:szCs w:val="16"/>
    </w:rPr>
  </w:style>
  <w:style w:type="paragraph" w:styleId="Textkomente">
    <w:name w:val="annotation text"/>
    <w:basedOn w:val="Normln"/>
    <w:link w:val="TextkomenteChar"/>
    <w:uiPriority w:val="99"/>
    <w:semiHidden/>
    <w:rsid w:val="00372A3C"/>
  </w:style>
  <w:style w:type="character" w:customStyle="1" w:styleId="TextkomenteChar">
    <w:name w:val="Text komentáře Char"/>
    <w:basedOn w:val="Standardnpsmoodstavce"/>
    <w:link w:val="Textkomente"/>
    <w:uiPriority w:val="99"/>
    <w:semiHidden/>
    <w:locked/>
    <w:rsid w:val="00372A3C"/>
    <w:rPr>
      <w:rFonts w:ascii="Times New Roman" w:hAnsi="Times New Roman" w:cs="Times New Roman"/>
      <w:lang w:eastAsia="ar-SA" w:bidi="ar-SA"/>
    </w:rPr>
  </w:style>
  <w:style w:type="paragraph" w:styleId="Pedmtkomente">
    <w:name w:val="annotation subject"/>
    <w:basedOn w:val="Textkomente"/>
    <w:next w:val="Textkomente"/>
    <w:link w:val="PedmtkomenteChar"/>
    <w:uiPriority w:val="99"/>
    <w:semiHidden/>
    <w:rsid w:val="00372A3C"/>
    <w:rPr>
      <w:b/>
      <w:bCs/>
    </w:rPr>
  </w:style>
  <w:style w:type="character" w:customStyle="1" w:styleId="PedmtkomenteChar">
    <w:name w:val="Předmět komentáře Char"/>
    <w:basedOn w:val="TextkomenteChar"/>
    <w:link w:val="Pedmtkomente"/>
    <w:uiPriority w:val="99"/>
    <w:semiHidden/>
    <w:locked/>
    <w:rsid w:val="00372A3C"/>
    <w:rPr>
      <w:rFonts w:ascii="Times New Roman" w:hAnsi="Times New Roman" w:cs="Times New Roman"/>
      <w:b/>
      <w:bCs/>
      <w:lang w:eastAsia="ar-SA" w:bidi="ar-SA"/>
    </w:rPr>
  </w:style>
  <w:style w:type="paragraph" w:styleId="Textbubliny">
    <w:name w:val="Balloon Text"/>
    <w:basedOn w:val="Normln"/>
    <w:link w:val="TextbublinyChar"/>
    <w:uiPriority w:val="99"/>
    <w:semiHidden/>
    <w:rsid w:val="00372A3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72A3C"/>
    <w:rPr>
      <w:rFonts w:ascii="Tahoma" w:hAnsi="Tahoma" w:cs="Tahoma"/>
      <w:sz w:val="16"/>
      <w:szCs w:val="16"/>
      <w:lang w:eastAsia="ar-SA" w:bidi="ar-SA"/>
    </w:rPr>
  </w:style>
  <w:style w:type="character" w:customStyle="1" w:styleId="ra">
    <w:name w:val="ra"/>
    <w:basedOn w:val="Standardnpsmoodstavce"/>
    <w:uiPriority w:val="99"/>
    <w:rsid w:val="00166196"/>
    <w:rPr>
      <w:rFonts w:cs="Times New Roman"/>
    </w:rPr>
  </w:style>
  <w:style w:type="paragraph" w:styleId="Zkladntext2">
    <w:name w:val="Body Text 2"/>
    <w:basedOn w:val="Normln"/>
    <w:link w:val="Zkladntext2Char"/>
    <w:uiPriority w:val="99"/>
    <w:unhideWhenUsed/>
    <w:rsid w:val="008766B9"/>
    <w:pPr>
      <w:spacing w:after="120" w:line="480" w:lineRule="auto"/>
    </w:pPr>
  </w:style>
  <w:style w:type="character" w:customStyle="1" w:styleId="Zkladntext2Char">
    <w:name w:val="Základní text 2 Char"/>
    <w:basedOn w:val="Standardnpsmoodstavce"/>
    <w:link w:val="Zkladntext2"/>
    <w:uiPriority w:val="99"/>
    <w:rsid w:val="008766B9"/>
    <w:rPr>
      <w:rFonts w:ascii="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127"/>
    <w:pPr>
      <w:suppressAutoHyphens/>
    </w:pPr>
    <w:rPr>
      <w:rFonts w:ascii="Times New Roman" w:hAnsi="Times New Roman"/>
      <w:lang w:eastAsia="ar-SA"/>
    </w:rPr>
  </w:style>
  <w:style w:type="paragraph" w:styleId="Nadpis1">
    <w:name w:val="heading 1"/>
    <w:basedOn w:val="Normln"/>
    <w:next w:val="Normln"/>
    <w:link w:val="Nadpis1Char"/>
    <w:uiPriority w:val="99"/>
    <w:qFormat/>
    <w:rsid w:val="00807127"/>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07127"/>
    <w:rPr>
      <w:rFonts w:ascii="Cambria" w:hAnsi="Cambria" w:cs="Times New Roman"/>
      <w:b/>
      <w:bCs/>
      <w:color w:val="365F91"/>
      <w:sz w:val="28"/>
      <w:szCs w:val="28"/>
      <w:lang w:eastAsia="ar-SA" w:bidi="ar-SA"/>
    </w:rPr>
  </w:style>
  <w:style w:type="character" w:styleId="slostrnky">
    <w:name w:val="page number"/>
    <w:basedOn w:val="Standardnpsmoodstavce"/>
    <w:uiPriority w:val="99"/>
    <w:rsid w:val="00807127"/>
    <w:rPr>
      <w:rFonts w:cs="Times New Roman"/>
    </w:rPr>
  </w:style>
  <w:style w:type="paragraph" w:styleId="Zkladntext">
    <w:name w:val="Body Text"/>
    <w:basedOn w:val="Normln"/>
    <w:link w:val="ZkladntextChar"/>
    <w:uiPriority w:val="99"/>
    <w:rsid w:val="00807127"/>
    <w:pPr>
      <w:jc w:val="center"/>
    </w:pPr>
    <w:rPr>
      <w:b/>
      <w:sz w:val="32"/>
    </w:rPr>
  </w:style>
  <w:style w:type="character" w:customStyle="1" w:styleId="ZkladntextChar">
    <w:name w:val="Základní text Char"/>
    <w:basedOn w:val="Standardnpsmoodstavce"/>
    <w:link w:val="Zkladntext"/>
    <w:uiPriority w:val="99"/>
    <w:locked/>
    <w:rsid w:val="00807127"/>
    <w:rPr>
      <w:rFonts w:ascii="Times New Roman" w:hAnsi="Times New Roman" w:cs="Times New Roman"/>
      <w:b/>
      <w:sz w:val="20"/>
      <w:szCs w:val="20"/>
      <w:lang w:eastAsia="ar-SA" w:bidi="ar-SA"/>
    </w:rPr>
  </w:style>
  <w:style w:type="paragraph" w:styleId="Zpat">
    <w:name w:val="footer"/>
    <w:basedOn w:val="Normln"/>
    <w:link w:val="ZpatChar"/>
    <w:uiPriority w:val="99"/>
    <w:rsid w:val="00807127"/>
    <w:pPr>
      <w:tabs>
        <w:tab w:val="center" w:pos="4536"/>
        <w:tab w:val="right" w:pos="9072"/>
      </w:tabs>
    </w:pPr>
  </w:style>
  <w:style w:type="character" w:customStyle="1" w:styleId="ZpatChar">
    <w:name w:val="Zápatí Char"/>
    <w:basedOn w:val="Standardnpsmoodstavce"/>
    <w:link w:val="Zpat"/>
    <w:uiPriority w:val="99"/>
    <w:locked/>
    <w:rsid w:val="00807127"/>
    <w:rPr>
      <w:rFonts w:ascii="Times New Roman" w:hAnsi="Times New Roman" w:cs="Times New Roman"/>
      <w:sz w:val="20"/>
      <w:szCs w:val="20"/>
      <w:lang w:eastAsia="ar-SA" w:bidi="ar-SA"/>
    </w:rPr>
  </w:style>
  <w:style w:type="paragraph" w:styleId="Zhlav">
    <w:name w:val="header"/>
    <w:basedOn w:val="Normln"/>
    <w:link w:val="ZhlavChar"/>
    <w:uiPriority w:val="99"/>
    <w:rsid w:val="00807127"/>
    <w:pPr>
      <w:tabs>
        <w:tab w:val="center" w:pos="4536"/>
        <w:tab w:val="right" w:pos="9072"/>
      </w:tabs>
    </w:pPr>
  </w:style>
  <w:style w:type="character" w:customStyle="1" w:styleId="ZhlavChar">
    <w:name w:val="Záhlaví Char"/>
    <w:basedOn w:val="Standardnpsmoodstavce"/>
    <w:link w:val="Zhlav"/>
    <w:uiPriority w:val="99"/>
    <w:locked/>
    <w:rsid w:val="00807127"/>
    <w:rPr>
      <w:rFonts w:ascii="Times New Roman" w:hAnsi="Times New Roman" w:cs="Times New Roman"/>
      <w:sz w:val="20"/>
      <w:szCs w:val="20"/>
      <w:lang w:eastAsia="ar-SA" w:bidi="ar-SA"/>
    </w:rPr>
  </w:style>
  <w:style w:type="paragraph" w:styleId="Zkladntextodsazen">
    <w:name w:val="Body Text Indent"/>
    <w:basedOn w:val="Normln"/>
    <w:link w:val="ZkladntextodsazenChar"/>
    <w:rsid w:val="00807127"/>
    <w:pPr>
      <w:ind w:left="1416" w:hanging="516"/>
    </w:pPr>
    <w:rPr>
      <w:sz w:val="24"/>
      <w:szCs w:val="24"/>
    </w:rPr>
  </w:style>
  <w:style w:type="character" w:customStyle="1" w:styleId="ZkladntextodsazenChar">
    <w:name w:val="Základní text odsazený Char"/>
    <w:basedOn w:val="Standardnpsmoodstavce"/>
    <w:link w:val="Zkladntextodsazen"/>
    <w:locked/>
    <w:rsid w:val="00807127"/>
    <w:rPr>
      <w:rFonts w:ascii="Times New Roman" w:hAnsi="Times New Roman" w:cs="Times New Roman"/>
      <w:sz w:val="24"/>
      <w:szCs w:val="24"/>
      <w:lang w:eastAsia="ar-SA" w:bidi="ar-SA"/>
    </w:rPr>
  </w:style>
  <w:style w:type="paragraph" w:styleId="Zkladntextodsazen2">
    <w:name w:val="Body Text Indent 2"/>
    <w:basedOn w:val="Normln"/>
    <w:link w:val="Zkladntextodsazen2Char"/>
    <w:uiPriority w:val="99"/>
    <w:rsid w:val="00807127"/>
    <w:pPr>
      <w:ind w:left="993" w:hanging="993"/>
    </w:pPr>
    <w:rPr>
      <w:sz w:val="24"/>
    </w:rPr>
  </w:style>
  <w:style w:type="character" w:customStyle="1" w:styleId="Zkladntextodsazen2Char">
    <w:name w:val="Základní text odsazený 2 Char"/>
    <w:basedOn w:val="Standardnpsmoodstavce"/>
    <w:link w:val="Zkladntextodsazen2"/>
    <w:uiPriority w:val="99"/>
    <w:locked/>
    <w:rsid w:val="00807127"/>
    <w:rPr>
      <w:rFonts w:ascii="Times New Roman" w:hAnsi="Times New Roman" w:cs="Times New Roman"/>
      <w:sz w:val="20"/>
      <w:szCs w:val="20"/>
      <w:lang w:eastAsia="ar-SA" w:bidi="ar-SA"/>
    </w:rPr>
  </w:style>
  <w:style w:type="character" w:customStyle="1" w:styleId="platne1">
    <w:name w:val="platne1"/>
    <w:basedOn w:val="Standardnpsmoodstavce"/>
    <w:rsid w:val="00807127"/>
    <w:rPr>
      <w:rFonts w:cs="Times New Roman"/>
    </w:rPr>
  </w:style>
  <w:style w:type="paragraph" w:customStyle="1" w:styleId="Textvbloku1">
    <w:name w:val="Text v bloku1"/>
    <w:basedOn w:val="Normln"/>
    <w:uiPriority w:val="99"/>
    <w:rsid w:val="00807127"/>
    <w:pPr>
      <w:suppressAutoHyphens w:val="0"/>
      <w:overflowPunct w:val="0"/>
      <w:autoSpaceDE w:val="0"/>
      <w:autoSpaceDN w:val="0"/>
      <w:adjustRightInd w:val="0"/>
      <w:ind w:left="426" w:right="426" w:hanging="426"/>
      <w:jc w:val="both"/>
    </w:pPr>
    <w:rPr>
      <w:rFonts w:ascii="Arial" w:hAnsi="Arial"/>
      <w:lang w:eastAsia="cs-CZ"/>
    </w:rPr>
  </w:style>
  <w:style w:type="paragraph" w:styleId="Textvbloku">
    <w:name w:val="Block Text"/>
    <w:basedOn w:val="Normln"/>
    <w:uiPriority w:val="99"/>
    <w:rsid w:val="00807127"/>
    <w:pPr>
      <w:suppressAutoHyphens w:val="0"/>
      <w:overflowPunct w:val="0"/>
      <w:autoSpaceDE w:val="0"/>
      <w:autoSpaceDN w:val="0"/>
      <w:adjustRightInd w:val="0"/>
      <w:ind w:left="1276" w:right="426" w:hanging="1276"/>
      <w:jc w:val="both"/>
      <w:textAlignment w:val="baseline"/>
    </w:pPr>
    <w:rPr>
      <w:rFonts w:ascii="Arial" w:hAnsi="Arial"/>
      <w:sz w:val="24"/>
      <w:lang w:eastAsia="cs-CZ"/>
    </w:rPr>
  </w:style>
  <w:style w:type="character" w:styleId="Hypertextovodkaz">
    <w:name w:val="Hyperlink"/>
    <w:basedOn w:val="Standardnpsmoodstavce"/>
    <w:uiPriority w:val="99"/>
    <w:rsid w:val="00807127"/>
    <w:rPr>
      <w:rFonts w:cs="Times New Roman"/>
      <w:color w:val="0000FF"/>
      <w:u w:val="single"/>
    </w:rPr>
  </w:style>
  <w:style w:type="paragraph" w:styleId="Nzev">
    <w:name w:val="Title"/>
    <w:basedOn w:val="Normln"/>
    <w:link w:val="NzevChar"/>
    <w:uiPriority w:val="99"/>
    <w:qFormat/>
    <w:rsid w:val="00807127"/>
    <w:pPr>
      <w:suppressAutoHyphens w:val="0"/>
      <w:spacing w:before="240" w:after="60"/>
      <w:jc w:val="center"/>
      <w:outlineLvl w:val="0"/>
    </w:pPr>
    <w:rPr>
      <w:rFonts w:ascii="Arial" w:hAnsi="Arial" w:cs="Arial"/>
      <w:b/>
      <w:bCs/>
      <w:kern w:val="28"/>
      <w:sz w:val="32"/>
      <w:szCs w:val="32"/>
      <w:lang w:eastAsia="cs-CZ"/>
    </w:rPr>
  </w:style>
  <w:style w:type="character" w:customStyle="1" w:styleId="NzevChar">
    <w:name w:val="Název Char"/>
    <w:basedOn w:val="Standardnpsmoodstavce"/>
    <w:link w:val="Nzev"/>
    <w:uiPriority w:val="99"/>
    <w:locked/>
    <w:rsid w:val="00807127"/>
    <w:rPr>
      <w:rFonts w:ascii="Arial" w:hAnsi="Arial" w:cs="Arial"/>
      <w:b/>
      <w:bCs/>
      <w:kern w:val="28"/>
      <w:sz w:val="32"/>
      <w:szCs w:val="32"/>
      <w:lang w:eastAsia="cs-CZ"/>
    </w:rPr>
  </w:style>
  <w:style w:type="paragraph" w:customStyle="1" w:styleId="Smlouvy">
    <w:name w:val="Smlouvy"/>
    <w:basedOn w:val="Nadpis1"/>
    <w:next w:val="Nadpis1"/>
    <w:link w:val="SmlouvyChar"/>
    <w:autoRedefine/>
    <w:qFormat/>
    <w:rsid w:val="00E6622E"/>
    <w:pPr>
      <w:keepLines w:val="0"/>
      <w:spacing w:before="300" w:after="240"/>
      <w:jc w:val="center"/>
    </w:pPr>
    <w:rPr>
      <w:rFonts w:ascii="Arial" w:hAnsi="Arial" w:cs="Arial"/>
      <w:bCs w:val="0"/>
      <w:color w:val="auto"/>
      <w:kern w:val="32"/>
      <w:sz w:val="20"/>
    </w:rPr>
  </w:style>
  <w:style w:type="character" w:customStyle="1" w:styleId="SmlouvyChar">
    <w:name w:val="Smlouvy Char"/>
    <w:basedOn w:val="Standardnpsmoodstavce"/>
    <w:link w:val="Smlouvy"/>
    <w:locked/>
    <w:rsid w:val="00E6622E"/>
    <w:rPr>
      <w:rFonts w:ascii="Arial" w:hAnsi="Arial" w:cs="Arial"/>
      <w:b/>
      <w:kern w:val="32"/>
      <w:szCs w:val="28"/>
      <w:lang w:eastAsia="ar-SA"/>
    </w:rPr>
  </w:style>
  <w:style w:type="paragraph" w:styleId="Odstavecseseznamem">
    <w:name w:val="List Paragraph"/>
    <w:basedOn w:val="Normln"/>
    <w:uiPriority w:val="34"/>
    <w:qFormat/>
    <w:rsid w:val="0019055A"/>
    <w:pPr>
      <w:ind w:left="720"/>
      <w:contextualSpacing/>
    </w:pPr>
  </w:style>
  <w:style w:type="character" w:styleId="Odkaznakoment">
    <w:name w:val="annotation reference"/>
    <w:basedOn w:val="Standardnpsmoodstavce"/>
    <w:uiPriority w:val="99"/>
    <w:semiHidden/>
    <w:rsid w:val="00372A3C"/>
    <w:rPr>
      <w:rFonts w:cs="Times New Roman"/>
      <w:sz w:val="16"/>
      <w:szCs w:val="16"/>
    </w:rPr>
  </w:style>
  <w:style w:type="paragraph" w:styleId="Textkomente">
    <w:name w:val="annotation text"/>
    <w:basedOn w:val="Normln"/>
    <w:link w:val="TextkomenteChar"/>
    <w:uiPriority w:val="99"/>
    <w:semiHidden/>
    <w:rsid w:val="00372A3C"/>
  </w:style>
  <w:style w:type="character" w:customStyle="1" w:styleId="TextkomenteChar">
    <w:name w:val="Text komentáře Char"/>
    <w:basedOn w:val="Standardnpsmoodstavce"/>
    <w:link w:val="Textkomente"/>
    <w:uiPriority w:val="99"/>
    <w:semiHidden/>
    <w:locked/>
    <w:rsid w:val="00372A3C"/>
    <w:rPr>
      <w:rFonts w:ascii="Times New Roman" w:hAnsi="Times New Roman" w:cs="Times New Roman"/>
      <w:lang w:eastAsia="ar-SA" w:bidi="ar-SA"/>
    </w:rPr>
  </w:style>
  <w:style w:type="paragraph" w:styleId="Pedmtkomente">
    <w:name w:val="annotation subject"/>
    <w:basedOn w:val="Textkomente"/>
    <w:next w:val="Textkomente"/>
    <w:link w:val="PedmtkomenteChar"/>
    <w:uiPriority w:val="99"/>
    <w:semiHidden/>
    <w:rsid w:val="00372A3C"/>
    <w:rPr>
      <w:b/>
      <w:bCs/>
    </w:rPr>
  </w:style>
  <w:style w:type="character" w:customStyle="1" w:styleId="PedmtkomenteChar">
    <w:name w:val="Předmět komentáře Char"/>
    <w:basedOn w:val="TextkomenteChar"/>
    <w:link w:val="Pedmtkomente"/>
    <w:uiPriority w:val="99"/>
    <w:semiHidden/>
    <w:locked/>
    <w:rsid w:val="00372A3C"/>
    <w:rPr>
      <w:rFonts w:ascii="Times New Roman" w:hAnsi="Times New Roman" w:cs="Times New Roman"/>
      <w:b/>
      <w:bCs/>
      <w:lang w:eastAsia="ar-SA" w:bidi="ar-SA"/>
    </w:rPr>
  </w:style>
  <w:style w:type="paragraph" w:styleId="Textbubliny">
    <w:name w:val="Balloon Text"/>
    <w:basedOn w:val="Normln"/>
    <w:link w:val="TextbublinyChar"/>
    <w:uiPriority w:val="99"/>
    <w:semiHidden/>
    <w:rsid w:val="00372A3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72A3C"/>
    <w:rPr>
      <w:rFonts w:ascii="Tahoma" w:hAnsi="Tahoma" w:cs="Tahoma"/>
      <w:sz w:val="16"/>
      <w:szCs w:val="16"/>
      <w:lang w:eastAsia="ar-SA" w:bidi="ar-SA"/>
    </w:rPr>
  </w:style>
  <w:style w:type="character" w:customStyle="1" w:styleId="ra">
    <w:name w:val="ra"/>
    <w:basedOn w:val="Standardnpsmoodstavce"/>
    <w:uiPriority w:val="99"/>
    <w:rsid w:val="00166196"/>
    <w:rPr>
      <w:rFonts w:cs="Times New Roman"/>
    </w:rPr>
  </w:style>
  <w:style w:type="paragraph" w:styleId="Zkladntext2">
    <w:name w:val="Body Text 2"/>
    <w:basedOn w:val="Normln"/>
    <w:link w:val="Zkladntext2Char"/>
    <w:uiPriority w:val="99"/>
    <w:unhideWhenUsed/>
    <w:rsid w:val="008766B9"/>
    <w:pPr>
      <w:spacing w:after="120" w:line="480" w:lineRule="auto"/>
    </w:pPr>
  </w:style>
  <w:style w:type="character" w:customStyle="1" w:styleId="Zkladntext2Char">
    <w:name w:val="Základní text 2 Char"/>
    <w:basedOn w:val="Standardnpsmoodstavce"/>
    <w:link w:val="Zkladntext2"/>
    <w:uiPriority w:val="99"/>
    <w:rsid w:val="008766B9"/>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7685">
      <w:bodyDiv w:val="1"/>
      <w:marLeft w:val="0"/>
      <w:marRight w:val="0"/>
      <w:marTop w:val="0"/>
      <w:marBottom w:val="0"/>
      <w:divBdr>
        <w:top w:val="none" w:sz="0" w:space="0" w:color="auto"/>
        <w:left w:val="none" w:sz="0" w:space="0" w:color="auto"/>
        <w:bottom w:val="none" w:sz="0" w:space="0" w:color="auto"/>
        <w:right w:val="none" w:sz="0" w:space="0" w:color="auto"/>
      </w:divBdr>
    </w:div>
    <w:div w:id="1048530792">
      <w:bodyDiv w:val="1"/>
      <w:marLeft w:val="0"/>
      <w:marRight w:val="0"/>
      <w:marTop w:val="0"/>
      <w:marBottom w:val="0"/>
      <w:divBdr>
        <w:top w:val="none" w:sz="0" w:space="0" w:color="auto"/>
        <w:left w:val="none" w:sz="0" w:space="0" w:color="auto"/>
        <w:bottom w:val="none" w:sz="0" w:space="0" w:color="auto"/>
        <w:right w:val="none" w:sz="0" w:space="0" w:color="auto"/>
      </w:divBdr>
    </w:div>
    <w:div w:id="1088304676">
      <w:marLeft w:val="0"/>
      <w:marRight w:val="0"/>
      <w:marTop w:val="0"/>
      <w:marBottom w:val="0"/>
      <w:divBdr>
        <w:top w:val="none" w:sz="0" w:space="0" w:color="auto"/>
        <w:left w:val="none" w:sz="0" w:space="0" w:color="auto"/>
        <w:bottom w:val="none" w:sz="0" w:space="0" w:color="auto"/>
        <w:right w:val="none" w:sz="0" w:space="0" w:color="auto"/>
      </w:divBdr>
    </w:div>
    <w:div w:id="1088304677">
      <w:marLeft w:val="0"/>
      <w:marRight w:val="0"/>
      <w:marTop w:val="0"/>
      <w:marBottom w:val="0"/>
      <w:divBdr>
        <w:top w:val="none" w:sz="0" w:space="0" w:color="auto"/>
        <w:left w:val="none" w:sz="0" w:space="0" w:color="auto"/>
        <w:bottom w:val="none" w:sz="0" w:space="0" w:color="auto"/>
        <w:right w:val="none" w:sz="0" w:space="0" w:color="auto"/>
      </w:divBdr>
    </w:div>
    <w:div w:id="1088304678">
      <w:marLeft w:val="0"/>
      <w:marRight w:val="0"/>
      <w:marTop w:val="0"/>
      <w:marBottom w:val="0"/>
      <w:divBdr>
        <w:top w:val="none" w:sz="0" w:space="0" w:color="auto"/>
        <w:left w:val="none" w:sz="0" w:space="0" w:color="auto"/>
        <w:bottom w:val="none" w:sz="0" w:space="0" w:color="auto"/>
        <w:right w:val="none" w:sz="0" w:space="0" w:color="auto"/>
      </w:divBdr>
    </w:div>
    <w:div w:id="1088304679">
      <w:marLeft w:val="0"/>
      <w:marRight w:val="0"/>
      <w:marTop w:val="0"/>
      <w:marBottom w:val="0"/>
      <w:divBdr>
        <w:top w:val="none" w:sz="0" w:space="0" w:color="auto"/>
        <w:left w:val="none" w:sz="0" w:space="0" w:color="auto"/>
        <w:bottom w:val="none" w:sz="0" w:space="0" w:color="auto"/>
        <w:right w:val="none" w:sz="0" w:space="0" w:color="auto"/>
      </w:divBdr>
    </w:div>
    <w:div w:id="1088304680">
      <w:marLeft w:val="0"/>
      <w:marRight w:val="0"/>
      <w:marTop w:val="0"/>
      <w:marBottom w:val="0"/>
      <w:divBdr>
        <w:top w:val="none" w:sz="0" w:space="0" w:color="auto"/>
        <w:left w:val="none" w:sz="0" w:space="0" w:color="auto"/>
        <w:bottom w:val="none" w:sz="0" w:space="0" w:color="auto"/>
        <w:right w:val="none" w:sz="0" w:space="0" w:color="auto"/>
      </w:divBdr>
    </w:div>
    <w:div w:id="1088304681">
      <w:marLeft w:val="0"/>
      <w:marRight w:val="0"/>
      <w:marTop w:val="0"/>
      <w:marBottom w:val="0"/>
      <w:divBdr>
        <w:top w:val="none" w:sz="0" w:space="0" w:color="auto"/>
        <w:left w:val="none" w:sz="0" w:space="0" w:color="auto"/>
        <w:bottom w:val="none" w:sz="0" w:space="0" w:color="auto"/>
        <w:right w:val="none" w:sz="0" w:space="0" w:color="auto"/>
      </w:divBdr>
    </w:div>
    <w:div w:id="1088304682">
      <w:marLeft w:val="0"/>
      <w:marRight w:val="0"/>
      <w:marTop w:val="0"/>
      <w:marBottom w:val="0"/>
      <w:divBdr>
        <w:top w:val="none" w:sz="0" w:space="0" w:color="auto"/>
        <w:left w:val="none" w:sz="0" w:space="0" w:color="auto"/>
        <w:bottom w:val="none" w:sz="0" w:space="0" w:color="auto"/>
        <w:right w:val="none" w:sz="0" w:space="0" w:color="auto"/>
      </w:divBdr>
    </w:div>
    <w:div w:id="1088304683">
      <w:marLeft w:val="0"/>
      <w:marRight w:val="0"/>
      <w:marTop w:val="0"/>
      <w:marBottom w:val="0"/>
      <w:divBdr>
        <w:top w:val="none" w:sz="0" w:space="0" w:color="auto"/>
        <w:left w:val="none" w:sz="0" w:space="0" w:color="auto"/>
        <w:bottom w:val="none" w:sz="0" w:space="0" w:color="auto"/>
        <w:right w:val="none" w:sz="0" w:space="0" w:color="auto"/>
      </w:divBdr>
    </w:div>
    <w:div w:id="1088304684">
      <w:marLeft w:val="0"/>
      <w:marRight w:val="0"/>
      <w:marTop w:val="0"/>
      <w:marBottom w:val="0"/>
      <w:divBdr>
        <w:top w:val="none" w:sz="0" w:space="0" w:color="auto"/>
        <w:left w:val="none" w:sz="0" w:space="0" w:color="auto"/>
        <w:bottom w:val="none" w:sz="0" w:space="0" w:color="auto"/>
        <w:right w:val="none" w:sz="0" w:space="0" w:color="auto"/>
      </w:divBdr>
    </w:div>
    <w:div w:id="1327711761">
      <w:bodyDiv w:val="1"/>
      <w:marLeft w:val="0"/>
      <w:marRight w:val="0"/>
      <w:marTop w:val="0"/>
      <w:marBottom w:val="0"/>
      <w:divBdr>
        <w:top w:val="none" w:sz="0" w:space="0" w:color="auto"/>
        <w:left w:val="none" w:sz="0" w:space="0" w:color="auto"/>
        <w:bottom w:val="none" w:sz="0" w:space="0" w:color="auto"/>
        <w:right w:val="none" w:sz="0" w:space="0" w:color="auto"/>
      </w:divBdr>
    </w:div>
    <w:div w:id="1579555535">
      <w:bodyDiv w:val="1"/>
      <w:marLeft w:val="0"/>
      <w:marRight w:val="0"/>
      <w:marTop w:val="0"/>
      <w:marBottom w:val="0"/>
      <w:divBdr>
        <w:top w:val="none" w:sz="0" w:space="0" w:color="auto"/>
        <w:left w:val="none" w:sz="0" w:space="0" w:color="auto"/>
        <w:bottom w:val="none" w:sz="0" w:space="0" w:color="auto"/>
        <w:right w:val="none" w:sz="0" w:space="0" w:color="auto"/>
      </w:divBdr>
    </w:div>
    <w:div w:id="18076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dks@okd.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akup@okd.cz"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mailto:edks@okd.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NE\MY\2410\R&#225;mcov&#225;%20smlouva%20014.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E419-19F2-422A-A7DE-C7B00CF6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014.dot</Template>
  <TotalTime>56</TotalTime>
  <Pages>12</Pages>
  <Words>7291</Words>
  <Characters>36988</Characters>
  <Application>Microsoft Office Word</Application>
  <DocSecurity>0</DocSecurity>
  <Lines>308</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vt:lpstr>
      <vt:lpstr>Rámcová kupní smlouva</vt:lpstr>
    </vt:vector>
  </TitlesOfParts>
  <Company>*</Company>
  <LinksUpToDate>false</LinksUpToDate>
  <CharactersWithSpaces>44191</CharactersWithSpaces>
  <SharedDoc>false</SharedDoc>
  <HLinks>
    <vt:vector size="18" baseType="variant">
      <vt:variant>
        <vt:i4>8323163</vt:i4>
      </vt:variant>
      <vt:variant>
        <vt:i4>12</vt:i4>
      </vt:variant>
      <vt:variant>
        <vt:i4>0</vt:i4>
      </vt:variant>
      <vt:variant>
        <vt:i4>5</vt:i4>
      </vt:variant>
      <vt:variant>
        <vt:lpwstr>mailto:nakup@okd.cz</vt:lpwstr>
      </vt:variant>
      <vt:variant>
        <vt:lpwstr/>
      </vt:variant>
      <vt:variant>
        <vt:i4>6684689</vt:i4>
      </vt:variant>
      <vt:variant>
        <vt:i4>9</vt:i4>
      </vt:variant>
      <vt:variant>
        <vt:i4>0</vt:i4>
      </vt:variant>
      <vt:variant>
        <vt:i4>5</vt:i4>
      </vt:variant>
      <vt:variant>
        <vt:lpwstr>http://www.orsr.sk/hladaj_osoba.asp?PR=Stan%C3%ADkov%C3%A1&amp;MENO=Alexandra&amp;SID=0&amp;T=f0&amp;R=0</vt:lpwstr>
      </vt:variant>
      <vt:variant>
        <vt:lpwstr/>
      </vt:variant>
      <vt:variant>
        <vt:i4>6684689</vt:i4>
      </vt:variant>
      <vt:variant>
        <vt:i4>0</vt:i4>
      </vt:variant>
      <vt:variant>
        <vt:i4>0</vt:i4>
      </vt:variant>
      <vt:variant>
        <vt:i4>5</vt:i4>
      </vt:variant>
      <vt:variant>
        <vt:lpwstr>http://www.orsr.sk/hladaj_osoba.asp?PR=Stan%C3%ADkov%C3%A1&amp;MENO=Alexandra&amp;SID=0&amp;T=f0&amp;R=0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77Woznica</dc:creator>
  <cp:lastModifiedBy>Rybská Marie</cp:lastModifiedBy>
  <cp:revision>7</cp:revision>
  <cp:lastPrinted>2012-05-14T08:05:00Z</cp:lastPrinted>
  <dcterms:created xsi:type="dcterms:W3CDTF">2018-07-23T09:44:00Z</dcterms:created>
  <dcterms:modified xsi:type="dcterms:W3CDTF">2019-11-27T11:37:00Z</dcterms:modified>
</cp:coreProperties>
</file>